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E28D" w14:textId="3FD04458" w:rsidR="002C6BEF" w:rsidRDefault="007523BB" w:rsidP="000B1E5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ДОГОВ</w:t>
      </w:r>
      <w:r w:rsidR="00CB0575">
        <w:rPr>
          <w:rFonts w:ascii="Times New Roman" w:hAnsi="Times New Roman" w:cs="Times New Roman"/>
          <w:b/>
          <w:sz w:val="24"/>
          <w:szCs w:val="24"/>
        </w:rPr>
        <w:t xml:space="preserve">ОР ЭНЕРГОСНАБЖЕНИЯ № </w:t>
      </w:r>
      <w:r w:rsidR="006B7401">
        <w:rPr>
          <w:rFonts w:ascii="Times New Roman" w:hAnsi="Times New Roman" w:cs="Times New Roman"/>
          <w:b/>
          <w:sz w:val="24"/>
          <w:szCs w:val="24"/>
        </w:rPr>
        <w:t>_____________</w:t>
      </w:r>
    </w:p>
    <w:p w14:paraId="2EADA842" w14:textId="77777777" w:rsidR="001212AC" w:rsidRDefault="001212AC" w:rsidP="000B1E51">
      <w:pPr>
        <w:spacing w:after="0" w:line="240" w:lineRule="auto"/>
        <w:ind w:firstLine="567"/>
        <w:jc w:val="center"/>
        <w:rPr>
          <w:rFonts w:ascii="Times New Roman" w:hAnsi="Times New Roman" w:cs="Times New Roman"/>
          <w:b/>
          <w:sz w:val="24"/>
          <w:szCs w:val="24"/>
        </w:rPr>
      </w:pPr>
    </w:p>
    <w:p w14:paraId="7BB41A22" w14:textId="77777777" w:rsidR="005A146E" w:rsidRPr="00A70971" w:rsidRDefault="005A146E" w:rsidP="000B1E51">
      <w:pPr>
        <w:spacing w:after="0" w:line="240" w:lineRule="auto"/>
        <w:ind w:firstLine="567"/>
        <w:rPr>
          <w:rFonts w:ascii="Times New Roman" w:hAnsi="Times New Roman" w:cs="Times New Roman"/>
          <w:b/>
          <w:sz w:val="24"/>
          <w:szCs w:val="24"/>
        </w:rPr>
      </w:pPr>
    </w:p>
    <w:p w14:paraId="29CE27CC" w14:textId="24C0D465" w:rsidR="002C6BEF" w:rsidRDefault="00CD2AB9" w:rsidP="00C1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401">
        <w:rPr>
          <w:rFonts w:ascii="Times New Roman" w:hAnsi="Times New Roman" w:cs="Times New Roman"/>
          <w:sz w:val="24"/>
          <w:szCs w:val="24"/>
        </w:rPr>
        <w:t>«___»</w:t>
      </w:r>
      <w:r w:rsidR="005B0D0B">
        <w:rPr>
          <w:rFonts w:ascii="Times New Roman" w:hAnsi="Times New Roman" w:cs="Times New Roman"/>
          <w:sz w:val="24"/>
          <w:szCs w:val="24"/>
        </w:rPr>
        <w:t xml:space="preserve"> </w:t>
      </w:r>
      <w:r w:rsidR="006B7401">
        <w:rPr>
          <w:rFonts w:ascii="Times New Roman" w:hAnsi="Times New Roman" w:cs="Times New Roman"/>
          <w:sz w:val="24"/>
          <w:szCs w:val="24"/>
        </w:rPr>
        <w:t>______</w:t>
      </w:r>
      <w:r w:rsidR="00E851AE">
        <w:rPr>
          <w:rFonts w:ascii="Times New Roman" w:hAnsi="Times New Roman" w:cs="Times New Roman"/>
          <w:sz w:val="24"/>
          <w:szCs w:val="24"/>
        </w:rPr>
        <w:t>202</w:t>
      </w:r>
      <w:r w:rsidR="006B7401">
        <w:rPr>
          <w:rFonts w:ascii="Times New Roman" w:hAnsi="Times New Roman" w:cs="Times New Roman"/>
          <w:sz w:val="24"/>
          <w:szCs w:val="24"/>
        </w:rPr>
        <w:t>_</w:t>
      </w:r>
      <w:r w:rsidR="00F429A5">
        <w:rPr>
          <w:rFonts w:ascii="Times New Roman" w:hAnsi="Times New Roman" w:cs="Times New Roman"/>
          <w:sz w:val="24"/>
          <w:szCs w:val="24"/>
        </w:rPr>
        <w:t>г.</w:t>
      </w:r>
      <w:r w:rsidR="002C6BEF" w:rsidRPr="00A70971">
        <w:rPr>
          <w:rFonts w:ascii="Times New Roman" w:hAnsi="Times New Roman" w:cs="Times New Roman"/>
          <w:sz w:val="24"/>
          <w:szCs w:val="24"/>
        </w:rPr>
        <w:t xml:space="preserve">                                                         </w:t>
      </w:r>
      <w:r w:rsidR="0079751E" w:rsidRPr="00A70971">
        <w:rPr>
          <w:rFonts w:ascii="Times New Roman" w:hAnsi="Times New Roman" w:cs="Times New Roman"/>
          <w:sz w:val="24"/>
          <w:szCs w:val="24"/>
        </w:rPr>
        <w:t xml:space="preserve">               </w:t>
      </w:r>
      <w:r w:rsidR="00683BD9">
        <w:rPr>
          <w:rFonts w:ascii="Times New Roman" w:hAnsi="Times New Roman" w:cs="Times New Roman"/>
          <w:sz w:val="24"/>
          <w:szCs w:val="24"/>
        </w:rPr>
        <w:t xml:space="preserve">                     </w:t>
      </w:r>
      <w:r w:rsidR="0079751E" w:rsidRPr="00A70971">
        <w:rPr>
          <w:rFonts w:ascii="Times New Roman" w:hAnsi="Times New Roman" w:cs="Times New Roman"/>
          <w:sz w:val="24"/>
          <w:szCs w:val="24"/>
        </w:rPr>
        <w:t xml:space="preserve">  </w:t>
      </w:r>
      <w:r w:rsidR="00DF02C0">
        <w:rPr>
          <w:rFonts w:ascii="Times New Roman" w:hAnsi="Times New Roman" w:cs="Times New Roman"/>
          <w:sz w:val="24"/>
          <w:szCs w:val="24"/>
        </w:rPr>
        <w:t xml:space="preserve">   </w:t>
      </w:r>
      <w:r w:rsidR="002C6BEF" w:rsidRPr="00A70971">
        <w:rPr>
          <w:rFonts w:ascii="Times New Roman" w:hAnsi="Times New Roman" w:cs="Times New Roman"/>
          <w:sz w:val="24"/>
          <w:szCs w:val="24"/>
        </w:rPr>
        <w:t>г.</w:t>
      </w:r>
      <w:r w:rsidR="0079751E" w:rsidRPr="00A70971">
        <w:rPr>
          <w:rFonts w:ascii="Times New Roman" w:hAnsi="Times New Roman" w:cs="Times New Roman"/>
          <w:sz w:val="24"/>
          <w:szCs w:val="24"/>
        </w:rPr>
        <w:t xml:space="preserve"> Оха</w:t>
      </w:r>
    </w:p>
    <w:p w14:paraId="475B9724" w14:textId="77777777" w:rsidR="005A146E" w:rsidRPr="00A70971" w:rsidRDefault="005A146E" w:rsidP="000B1E51">
      <w:pPr>
        <w:spacing w:after="0" w:line="240" w:lineRule="auto"/>
        <w:ind w:firstLine="567"/>
        <w:jc w:val="both"/>
        <w:rPr>
          <w:rFonts w:ascii="Times New Roman" w:hAnsi="Times New Roman" w:cs="Times New Roman"/>
          <w:sz w:val="24"/>
          <w:szCs w:val="24"/>
        </w:rPr>
      </w:pPr>
    </w:p>
    <w:p w14:paraId="76EF6177" w14:textId="3143DC17" w:rsidR="00B23824" w:rsidRPr="006B7401" w:rsidRDefault="00D50B55" w:rsidP="006B7401">
      <w:pPr>
        <w:spacing w:after="0" w:line="240" w:lineRule="auto"/>
        <w:ind w:firstLine="567"/>
        <w:jc w:val="both"/>
        <w:rPr>
          <w:rFonts w:ascii="Times New Roman" w:hAnsi="Times New Roman" w:cs="Times New Roman"/>
          <w:sz w:val="24"/>
          <w:szCs w:val="24"/>
        </w:rPr>
      </w:pPr>
      <w:r w:rsidRPr="00E85955">
        <w:rPr>
          <w:rFonts w:ascii="Times New Roman" w:hAnsi="Times New Roman" w:cs="Times New Roman"/>
          <w:sz w:val="24"/>
          <w:szCs w:val="24"/>
        </w:rPr>
        <w:t>А</w:t>
      </w:r>
      <w:r w:rsidR="002C6BEF" w:rsidRPr="00E85955">
        <w:rPr>
          <w:rFonts w:ascii="Times New Roman" w:hAnsi="Times New Roman" w:cs="Times New Roman"/>
          <w:sz w:val="24"/>
          <w:szCs w:val="24"/>
        </w:rPr>
        <w:t xml:space="preserve">кционерное </w:t>
      </w:r>
      <w:r w:rsidR="007A1A8C" w:rsidRPr="00E85955">
        <w:rPr>
          <w:rFonts w:ascii="Times New Roman" w:hAnsi="Times New Roman" w:cs="Times New Roman"/>
          <w:sz w:val="24"/>
          <w:szCs w:val="24"/>
        </w:rPr>
        <w:t>общество «Охинская ТЭЦ»</w:t>
      </w:r>
      <w:r w:rsidR="007A1A8C" w:rsidRPr="00A70971">
        <w:rPr>
          <w:rFonts w:ascii="Times New Roman" w:hAnsi="Times New Roman" w:cs="Times New Roman"/>
          <w:sz w:val="24"/>
          <w:szCs w:val="24"/>
        </w:rPr>
        <w:t xml:space="preserve"> (</w:t>
      </w:r>
      <w:r w:rsidR="002C6BEF" w:rsidRPr="00A70971">
        <w:rPr>
          <w:rFonts w:ascii="Times New Roman" w:hAnsi="Times New Roman" w:cs="Times New Roman"/>
          <w:sz w:val="24"/>
          <w:szCs w:val="24"/>
        </w:rPr>
        <w:t>АО «</w:t>
      </w:r>
      <w:r w:rsidR="007A1A8C" w:rsidRPr="00A70971">
        <w:rPr>
          <w:rFonts w:ascii="Times New Roman" w:hAnsi="Times New Roman" w:cs="Times New Roman"/>
          <w:sz w:val="24"/>
          <w:szCs w:val="24"/>
        </w:rPr>
        <w:t>Охинская ТЭЦ</w:t>
      </w:r>
      <w:r w:rsidR="002C6BEF" w:rsidRPr="00A70971">
        <w:rPr>
          <w:rFonts w:ascii="Times New Roman" w:hAnsi="Times New Roman" w:cs="Times New Roman"/>
          <w:sz w:val="24"/>
          <w:szCs w:val="24"/>
        </w:rPr>
        <w:t xml:space="preserve">»), именуемое в дальнейшем </w:t>
      </w:r>
      <w:r w:rsidR="002C6BEF" w:rsidRPr="00E85955">
        <w:rPr>
          <w:rFonts w:ascii="Times New Roman" w:hAnsi="Times New Roman" w:cs="Times New Roman"/>
          <w:b/>
          <w:sz w:val="24"/>
          <w:szCs w:val="24"/>
        </w:rPr>
        <w:t>«Г</w:t>
      </w:r>
      <w:r w:rsidR="00683BD9" w:rsidRPr="00E85955">
        <w:rPr>
          <w:rFonts w:ascii="Times New Roman" w:hAnsi="Times New Roman" w:cs="Times New Roman"/>
          <w:b/>
          <w:sz w:val="24"/>
          <w:szCs w:val="24"/>
        </w:rPr>
        <w:t>арантирующий поставщик»</w:t>
      </w:r>
      <w:r w:rsidR="00683BD9">
        <w:rPr>
          <w:rFonts w:ascii="Times New Roman" w:hAnsi="Times New Roman" w:cs="Times New Roman"/>
          <w:sz w:val="24"/>
          <w:szCs w:val="24"/>
        </w:rPr>
        <w:t xml:space="preserve">, в лице </w:t>
      </w:r>
      <w:r w:rsidR="006B7401">
        <w:rPr>
          <w:rFonts w:ascii="Times New Roman" w:hAnsi="Times New Roman" w:cs="Times New Roman"/>
          <w:sz w:val="24"/>
          <w:szCs w:val="24"/>
        </w:rPr>
        <w:t>_________________________________</w:t>
      </w:r>
      <w:r w:rsidR="00FE67FB" w:rsidRPr="00A70971">
        <w:rPr>
          <w:rFonts w:ascii="Times New Roman" w:hAnsi="Times New Roman" w:cs="Times New Roman"/>
          <w:sz w:val="24"/>
          <w:szCs w:val="24"/>
        </w:rPr>
        <w:t xml:space="preserve">, действующего на основании </w:t>
      </w:r>
      <w:r w:rsidR="00AB062A">
        <w:rPr>
          <w:rFonts w:ascii="Times New Roman" w:hAnsi="Times New Roman" w:cs="Times New Roman"/>
          <w:sz w:val="24"/>
          <w:szCs w:val="24"/>
        </w:rPr>
        <w:t>Устава</w:t>
      </w:r>
      <w:r w:rsidR="00FE67FB" w:rsidRPr="00CD20CA">
        <w:rPr>
          <w:rFonts w:ascii="Times New Roman" w:hAnsi="Times New Roman" w:cs="Times New Roman"/>
          <w:sz w:val="24"/>
          <w:szCs w:val="24"/>
        </w:rPr>
        <w:t>,</w:t>
      </w:r>
      <w:r w:rsidR="00AE17FE">
        <w:rPr>
          <w:rFonts w:ascii="Times New Roman" w:hAnsi="Times New Roman" w:cs="Times New Roman"/>
          <w:sz w:val="24"/>
          <w:szCs w:val="24"/>
        </w:rPr>
        <w:t xml:space="preserve"> </w:t>
      </w:r>
      <w:r w:rsidR="002C6BEF" w:rsidRPr="00A70971">
        <w:rPr>
          <w:rFonts w:ascii="Times New Roman" w:hAnsi="Times New Roman" w:cs="Times New Roman"/>
          <w:sz w:val="24"/>
          <w:szCs w:val="24"/>
        </w:rPr>
        <w:t xml:space="preserve">с одной </w:t>
      </w:r>
      <w:r w:rsidR="006B7401">
        <w:rPr>
          <w:rFonts w:ascii="Times New Roman" w:hAnsi="Times New Roman" w:cs="Times New Roman"/>
          <w:sz w:val="24"/>
          <w:szCs w:val="24"/>
        </w:rPr>
        <w:t xml:space="preserve">стороны, </w:t>
      </w:r>
      <w:r w:rsidR="00E436F8" w:rsidRPr="006E10B8">
        <w:rPr>
          <w:rFonts w:ascii="Times New Roman" w:hAnsi="Times New Roman" w:cs="Times New Roman"/>
          <w:sz w:val="24"/>
          <w:szCs w:val="24"/>
        </w:rPr>
        <w:t>и</w:t>
      </w:r>
      <w:r w:rsidR="007523BB" w:rsidRPr="006E10B8">
        <w:rPr>
          <w:rFonts w:ascii="Times New Roman" w:hAnsi="Times New Roman" w:cs="Times New Roman"/>
          <w:sz w:val="24"/>
          <w:szCs w:val="24"/>
        </w:rPr>
        <w:t xml:space="preserve"> </w:t>
      </w:r>
      <w:r w:rsidR="006B7401">
        <w:rPr>
          <w:rFonts w:ascii="Times New Roman" w:hAnsi="Times New Roman" w:cs="Times New Roman"/>
          <w:sz w:val="24"/>
          <w:szCs w:val="24"/>
        </w:rPr>
        <w:t>__________________________________</w:t>
      </w:r>
      <w:r w:rsidR="008269ED" w:rsidRPr="006E10B8">
        <w:rPr>
          <w:rFonts w:ascii="Times New Roman" w:hAnsi="Times New Roman" w:cs="Times New Roman"/>
          <w:sz w:val="24"/>
          <w:szCs w:val="24"/>
        </w:rPr>
        <w:t>,</w:t>
      </w:r>
      <w:r w:rsidR="00CB0575" w:rsidRPr="006E10B8">
        <w:rPr>
          <w:rFonts w:ascii="Times New Roman" w:hAnsi="Times New Roman" w:cs="Times New Roman"/>
          <w:b/>
          <w:sz w:val="24"/>
          <w:szCs w:val="24"/>
        </w:rPr>
        <w:t xml:space="preserve"> </w:t>
      </w:r>
      <w:r w:rsidR="00CB0575" w:rsidRPr="006E10B8">
        <w:rPr>
          <w:rFonts w:ascii="Times New Roman" w:hAnsi="Times New Roman" w:cs="Times New Roman"/>
          <w:sz w:val="24"/>
          <w:szCs w:val="24"/>
        </w:rPr>
        <w:t xml:space="preserve">именуемое в дальнейшем </w:t>
      </w:r>
      <w:r w:rsidR="00CB0575" w:rsidRPr="006E10B8">
        <w:rPr>
          <w:rFonts w:ascii="Times New Roman" w:hAnsi="Times New Roman" w:cs="Times New Roman"/>
          <w:b/>
          <w:sz w:val="24"/>
          <w:szCs w:val="24"/>
        </w:rPr>
        <w:t>«Потребитель»</w:t>
      </w:r>
      <w:r w:rsidR="00CB0575" w:rsidRPr="006E10B8">
        <w:rPr>
          <w:rFonts w:ascii="Times New Roman" w:hAnsi="Times New Roman" w:cs="Times New Roman"/>
          <w:sz w:val="24"/>
          <w:szCs w:val="24"/>
        </w:rPr>
        <w:t xml:space="preserve">, </w:t>
      </w:r>
      <w:r w:rsidR="00B23824" w:rsidRPr="00BF49A0">
        <w:rPr>
          <w:rFonts w:ascii="Times New Roman" w:hAnsi="Times New Roman" w:cs="Times New Roman"/>
          <w:bCs/>
          <w:sz w:val="24"/>
          <w:szCs w:val="24"/>
        </w:rPr>
        <w:t xml:space="preserve">в лице </w:t>
      </w:r>
      <w:r w:rsidR="006B7401">
        <w:rPr>
          <w:rFonts w:ascii="Times New Roman" w:hAnsi="Times New Roman" w:cs="Times New Roman"/>
          <w:bCs/>
          <w:sz w:val="24"/>
          <w:szCs w:val="24"/>
        </w:rPr>
        <w:t>______________________________________</w:t>
      </w:r>
      <w:r w:rsidR="00B23824" w:rsidRPr="00BF49A0">
        <w:rPr>
          <w:rFonts w:ascii="Times New Roman" w:hAnsi="Times New Roman" w:cs="Times New Roman"/>
          <w:bCs/>
          <w:sz w:val="24"/>
          <w:szCs w:val="24"/>
        </w:rPr>
        <w:t>, действующего на основании Устава, с другой стороны, а вместе именуемые «Стороны», заключили настоящий Договор энергоснабжения (далее Договор) о нижеследующем:</w:t>
      </w:r>
    </w:p>
    <w:p w14:paraId="2C66FEDF" w14:textId="6C2C34B8" w:rsidR="00D55FC0" w:rsidRDefault="00D55FC0" w:rsidP="000B1E51">
      <w:pPr>
        <w:spacing w:after="0" w:line="240" w:lineRule="auto"/>
        <w:ind w:firstLine="567"/>
        <w:jc w:val="both"/>
        <w:rPr>
          <w:rFonts w:ascii="Times New Roman" w:hAnsi="Times New Roman" w:cs="Times New Roman"/>
          <w:sz w:val="24"/>
          <w:szCs w:val="24"/>
        </w:rPr>
      </w:pPr>
    </w:p>
    <w:p w14:paraId="2DB5B6F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Термины, определенные в Договоре, подлежат толкованию в том значении, в каком они определены ниже, если иное прямо не вытекает из контекста отдельных положений Договора. </w:t>
      </w:r>
    </w:p>
    <w:p w14:paraId="2F37E63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380116">
        <w:rPr>
          <w:rFonts w:ascii="Times New Roman" w:hAnsi="Times New Roman" w:cs="Times New Roman"/>
          <w:b/>
          <w:sz w:val="24"/>
          <w:szCs w:val="24"/>
        </w:rPr>
        <w:t>Потребитель</w:t>
      </w:r>
      <w:r w:rsidRPr="00D55FC0">
        <w:rPr>
          <w:rFonts w:ascii="Times New Roman" w:hAnsi="Times New Roman" w:cs="Times New Roman"/>
          <w:sz w:val="24"/>
          <w:szCs w:val="24"/>
        </w:rPr>
        <w:t xml:space="preserve"> – лицо, приобретающее электрическую энергию у Гарантирующего поставщика для собственных бытовых и (или) производственных нужд.</w:t>
      </w:r>
    </w:p>
    <w:p w14:paraId="58FB9545" w14:textId="77777777" w:rsid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Гарантирующий поставщик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законом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 </w:t>
      </w:r>
    </w:p>
    <w:p w14:paraId="48CA303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Сетевая организация</w:t>
      </w:r>
      <w:r w:rsidRPr="00D55FC0">
        <w:rPr>
          <w:rFonts w:ascii="Times New Roman" w:hAnsi="Times New Roman" w:cs="Times New Roman"/>
          <w:sz w:val="24"/>
          <w:szCs w:val="24"/>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а также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14:paraId="0FA82FA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Акт сверки</w:t>
      </w:r>
      <w:r w:rsidRPr="00D55FC0">
        <w:rPr>
          <w:rFonts w:ascii="Times New Roman" w:hAnsi="Times New Roman" w:cs="Times New Roman"/>
          <w:sz w:val="24"/>
          <w:szCs w:val="24"/>
        </w:rPr>
        <w:t xml:space="preserve"> – акт сверки взаимных расчетов Сторон, составляемый в соответствии со стандартами бухгалтерского учета и обычаями делового оборота.</w:t>
      </w:r>
    </w:p>
    <w:p w14:paraId="42380D2D" w14:textId="4441FC41"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Акт об осуществлении технологического присоединения</w:t>
      </w:r>
      <w:r w:rsidRPr="00D55FC0">
        <w:rPr>
          <w:rFonts w:ascii="Times New Roman" w:hAnsi="Times New Roman" w:cs="Times New Roman"/>
          <w:sz w:val="24"/>
          <w:szCs w:val="24"/>
        </w:rPr>
        <w:t xml:space="preserve"> (акт о технологическом присоединении)</w:t>
      </w:r>
      <w:r w:rsidR="00380116">
        <w:rPr>
          <w:rFonts w:ascii="Times New Roman" w:hAnsi="Times New Roman" w:cs="Times New Roman"/>
          <w:sz w:val="24"/>
          <w:szCs w:val="24"/>
        </w:rPr>
        <w:t xml:space="preserve"> </w:t>
      </w:r>
      <w:r w:rsidRPr="00D55FC0">
        <w:rPr>
          <w:rFonts w:ascii="Times New Roman" w:hAnsi="Times New Roman" w:cs="Times New Roman"/>
          <w:sz w:val="24"/>
          <w:szCs w:val="24"/>
        </w:rPr>
        <w:t>-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7B5E6171"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Граница балансовой принадлежности</w:t>
      </w:r>
      <w:r w:rsidRPr="00D55FC0">
        <w:rPr>
          <w:rFonts w:ascii="Times New Roman" w:hAnsi="Times New Roman" w:cs="Times New Roman"/>
          <w:sz w:val="24"/>
          <w:szCs w:val="24"/>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за состояние и обслуживание электроустановок.  </w:t>
      </w:r>
    </w:p>
    <w:p w14:paraId="6ECD340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Договорной объем потребления</w:t>
      </w:r>
      <w:r w:rsidRPr="00D55FC0">
        <w:rPr>
          <w:rFonts w:ascii="Times New Roman" w:hAnsi="Times New Roman" w:cs="Times New Roman"/>
          <w:sz w:val="24"/>
          <w:szCs w:val="24"/>
        </w:rPr>
        <w:t xml:space="preserve"> - объем электрической энергии и мощности, заявленный Потребителем на период действия Договора с распределением на Расчетные периоды.</w:t>
      </w:r>
    </w:p>
    <w:p w14:paraId="51527DE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Измерительный комплекс</w:t>
      </w:r>
      <w:r w:rsidRPr="00D55FC0">
        <w:rPr>
          <w:rFonts w:ascii="Times New Roman" w:hAnsi="Times New Roman" w:cs="Times New Roman"/>
          <w:sz w:val="24"/>
          <w:szCs w:val="24"/>
        </w:rPr>
        <w:t xml:space="preserve"> – это совокупность приборов учета и измерительных трансформаторов тока и (или) напряжения, соединенных между собой по установленной </w:t>
      </w:r>
      <w:r w:rsidRPr="00D55FC0">
        <w:rPr>
          <w:rFonts w:ascii="Times New Roman" w:hAnsi="Times New Roman" w:cs="Times New Roman"/>
          <w:sz w:val="24"/>
          <w:szCs w:val="24"/>
        </w:rPr>
        <w:lastRenderedPageBreak/>
        <w:t>схеме, предназначенный для измерения объемов электрической энергии (мощности) в одной точке поставки.</w:t>
      </w:r>
    </w:p>
    <w:p w14:paraId="64B52D7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Прибор учета</w:t>
      </w:r>
      <w:r w:rsidRPr="00D55FC0">
        <w:rPr>
          <w:rFonts w:ascii="Times New Roman" w:hAnsi="Times New Roman" w:cs="Times New Roman"/>
          <w:sz w:val="24"/>
          <w:szCs w:val="24"/>
        </w:rPr>
        <w:t xml:space="preserve"> – техническое устройство, предназначенное для учета электрической энергии, разрешенное к применению в установленном действующим законодательством порядке, на основании данных которого производится расчет за Фактический объем потребленной электрической энергии.</w:t>
      </w:r>
    </w:p>
    <w:p w14:paraId="159EBFB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Расчетный период</w:t>
      </w:r>
      <w:r w:rsidRPr="00D55FC0">
        <w:rPr>
          <w:rFonts w:ascii="Times New Roman" w:hAnsi="Times New Roman" w:cs="Times New Roman"/>
          <w:sz w:val="24"/>
          <w:szCs w:val="24"/>
        </w:rPr>
        <w:t xml:space="preserve"> – период, единый для целей определения цен покупки и продажи электрической энергии, мощности, и иных услуг установленный в соответствии с правилами, определен с 9:00 28-го дня предшествующего месяца и заканчивается в 9:00 28-го дня календарного месяца.</w:t>
      </w:r>
    </w:p>
    <w:p w14:paraId="062DCF3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Точка поставки электрической энергии по Договору</w:t>
      </w:r>
      <w:r w:rsidRPr="00D55FC0">
        <w:rPr>
          <w:rFonts w:ascii="Times New Roman" w:hAnsi="Times New Roman" w:cs="Times New Roman"/>
          <w:sz w:val="24"/>
          <w:szCs w:val="24"/>
        </w:rPr>
        <w:t xml:space="preserve"> – место в электрической сети, находящееся на Границе балансовой принадлежности между электросетевым оборудованием Сетевой организации, оказывающей услуги по передаче электрической энергии, и Потребителем, являющееся местом исполнения обязательств Гарантирующего поставщика по продаже Потребителю электрической энергии (мощности). </w:t>
      </w:r>
    </w:p>
    <w:p w14:paraId="2673FF0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Фактический объем</w:t>
      </w:r>
      <w:r w:rsidRPr="00D55FC0">
        <w:rPr>
          <w:rFonts w:ascii="Times New Roman" w:hAnsi="Times New Roman" w:cs="Times New Roman"/>
          <w:sz w:val="24"/>
          <w:szCs w:val="24"/>
        </w:rPr>
        <w:t xml:space="preserve"> - объем электрической энергии (мощности), фактически отпущенный Потребителю за один Расчетный период, определяемый по показаниям Приборов учета или расчетным способом в соответствии с условиями Договора.</w:t>
      </w:r>
    </w:p>
    <w:p w14:paraId="4B0B54EF"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Максимальная мощность</w:t>
      </w:r>
      <w:r w:rsidRPr="00D55FC0">
        <w:rPr>
          <w:rFonts w:ascii="Times New Roman" w:hAnsi="Times New Roman" w:cs="Times New Roman"/>
          <w:sz w:val="24"/>
          <w:szCs w:val="24"/>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0CC620C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b/>
          <w:sz w:val="24"/>
          <w:szCs w:val="24"/>
        </w:rPr>
        <w:t>Безучетное потребление электрической энергии</w:t>
      </w:r>
      <w:r w:rsidRPr="00D55FC0">
        <w:rPr>
          <w:rFonts w:ascii="Times New Roman" w:hAnsi="Times New Roman" w:cs="Times New Roman"/>
          <w:sz w:val="24"/>
          <w:szCs w:val="24"/>
        </w:rPr>
        <w:t xml:space="preserve"> - потребление электрической энергии с нарушением установленного Договором энергоснабжения порядка учета электрической энергии со стороны Потребителя, выразившимся во вмешательстве в работу прибора учета (измерительного комплекса), обязанность по обеспечению целостности и сохранности которого возложена на Потребителя, в том числе в нарушении (повреждении) пломб и (или) знаков визуального контроля, нанесенных на прибор учета, в несоблюдении установленных Договором сроков извещения об утрате (неисправности) прибора учета, а также в совершении Потребителем иных действий (бездействий), которые привели к искажению данных об объеме потребления электрической энергии (мощности).</w:t>
      </w:r>
    </w:p>
    <w:p w14:paraId="27E5395B"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1FD62C94" w14:textId="77777777" w:rsidR="00D55FC0" w:rsidRPr="00D55FC0" w:rsidRDefault="00D55FC0" w:rsidP="000B1E51">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1. ПРЕДМЕТ ДОГОВОРА</w:t>
      </w:r>
    </w:p>
    <w:p w14:paraId="7678FF68"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1AEB2A3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1.1. Настоящий договор заключается в целях снабжения электрической энергией объекта(</w:t>
      </w:r>
      <w:proofErr w:type="spellStart"/>
      <w:r w:rsidRPr="00D55FC0">
        <w:rPr>
          <w:rFonts w:ascii="Times New Roman" w:hAnsi="Times New Roman" w:cs="Times New Roman"/>
          <w:sz w:val="24"/>
          <w:szCs w:val="24"/>
        </w:rPr>
        <w:t>ов</w:t>
      </w:r>
      <w:proofErr w:type="spellEnd"/>
      <w:r w:rsidRPr="00D55FC0">
        <w:rPr>
          <w:rFonts w:ascii="Times New Roman" w:hAnsi="Times New Roman" w:cs="Times New Roman"/>
          <w:sz w:val="24"/>
          <w:szCs w:val="24"/>
        </w:rPr>
        <w:t>) энергоснабжения, принадлежащего Потребителю на праве собственности (хозяйственного ведения, оперативного управления либо на ином законном основании). Гарантирующий поставщик обязуется осуществлять продажу электрической энергии, а также самостоятельно или с привлечением третьих лиц (далее-Сетевая организация) оказывать услуги по передаче электроэнергии и иные услуги, неразрывно связанные с процессом снабжения электрической энергии, а Потребитель обязуется оплачивать приобретаемую электрическую энергию (мощность) и оказанные услуги.</w:t>
      </w:r>
    </w:p>
    <w:p w14:paraId="4ABFA6D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1.2. Заключением настоящего договора Потребитель подтверждает свои обязательства принять и оплатить в порядке, предусмотренном настоящим договором, электрическую энергию (мощность) и оказанные услуги, в количестве (объёме), согласованном настоящим договором; соблюдать установленный режим электропотребления. Под соблюдением режима электропотребления понимается обязанность Потребителя не допускать превышения величины электрической мощности (максимальной мощности) по каждому объекту энергоснабжения (по точке поставки). </w:t>
      </w:r>
    </w:p>
    <w:p w14:paraId="35709A0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1.3. Объемы электрической энергии по каждой точке поставки с указанием величины максимальной мощности и уровню напряжения присоединения определяются в </w:t>
      </w:r>
      <w:r w:rsidRPr="00D55FC0">
        <w:rPr>
          <w:rFonts w:ascii="Times New Roman" w:hAnsi="Times New Roman" w:cs="Times New Roman"/>
          <w:sz w:val="24"/>
          <w:szCs w:val="24"/>
        </w:rPr>
        <w:lastRenderedPageBreak/>
        <w:t>Приложении № 1 к договору. Сведения о технических данных установленных приборов учета по каждой точке поставки указываются в Приложении № 2 к договору.</w:t>
      </w:r>
    </w:p>
    <w:p w14:paraId="3BD1545C"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1.4. Понятия, используемые в Договоре, определены Гражданским кодексом РФ, Федеральным законом Российской Федерации № 35 от 26.03.2003г  «Об электроэнергетике», Постановлением № 442 от 04.05.2012г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утвержденным Правительством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федеральными законами и нормативно-правовыми актами в сфере электроэнергетики Российской Федерации.</w:t>
      </w:r>
    </w:p>
    <w:p w14:paraId="689E1D2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Стороны обязуются руководствоваться Договором, действующим законодательством Российской Федерации, решениями уполномоченного органа субъекта Российской Федерации в области регулирования тарифов, Правилами технической эксплуатации электроустановок потребителей, Правилами устройства электроустановок.</w:t>
      </w:r>
    </w:p>
    <w:p w14:paraId="14D0F87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1.5. Настоящий договор заключен в соответствии с положениями законов и (или) иных нормативных правовых актов, действующих на момент его заключения.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2FD9003E" w14:textId="77777777" w:rsidR="00D55FC0" w:rsidRPr="00D55FC0" w:rsidRDefault="00D55FC0" w:rsidP="000B1E51">
      <w:pPr>
        <w:spacing w:after="0" w:line="240" w:lineRule="auto"/>
        <w:ind w:firstLine="567"/>
        <w:jc w:val="both"/>
        <w:rPr>
          <w:rFonts w:ascii="Times New Roman" w:hAnsi="Times New Roman" w:cs="Times New Roman"/>
          <w:b/>
          <w:sz w:val="24"/>
          <w:szCs w:val="24"/>
        </w:rPr>
      </w:pPr>
    </w:p>
    <w:p w14:paraId="32EB0C89" w14:textId="77777777" w:rsidR="00D55FC0" w:rsidRPr="00D55FC0" w:rsidRDefault="00D55FC0" w:rsidP="000B1E51">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2. ПРАВА И ОБЯЗАННОСТИ ГАРАНТИРУЮЩЕГО ПОСТАВЩИКА</w:t>
      </w:r>
    </w:p>
    <w:p w14:paraId="7E4CBE94"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613839A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2.1. Гарантирующий поставщик обязуется:</w:t>
      </w:r>
    </w:p>
    <w:p w14:paraId="4508F90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2.1.1. Поставлять Потребителю электрическую энергию (мощность) до точек поставки, соответствующих границам раздела между Сетевой организацией и Потребителем, определенным Актом об осуществлении технологического присоединения.</w:t>
      </w:r>
    </w:p>
    <w:p w14:paraId="0445C22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2.1.2.Обеспечить поставку электрической энергии в точки поставки с показателями качества электрической энергии, соответствующими требованиям ГОСТ 32144-2013 и иным обязательным требованиям с учетом технологических характеристик энергопринимающих устройств Сетевой организации.</w:t>
      </w:r>
    </w:p>
    <w:p w14:paraId="033638C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2.1.3.Производить расчёт и выставлять Потребителю в сроки, указанные в настоящем договоре платёжные документы на оплату поставленной электрической энергии (мощности), а также оказанных услуг по настоящему договору. </w:t>
      </w:r>
    </w:p>
    <w:p w14:paraId="522BC46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2.1.4. Обеспечить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w:t>
      </w:r>
    </w:p>
    <w:p w14:paraId="741AE5D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 Гарантирующий поставщик имеет право:</w:t>
      </w:r>
    </w:p>
    <w:p w14:paraId="46F1011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2.2.1. Производить проверки расчетных приборов учета в плановом и внеплановом порядке и осуществлять проверку в виде инструментальной проверки, включающей в себя: осмотр схемы подключения энергопринимающих устройств; соединения приборов учета; соответствия приборов учета требованиям (по условиям правильности их работы, условий их эксплуатации и сохранности, соблюдению межповерочного интервала);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снятие показаний приборов учета; процесс проверки работоспособности прибора учета (измерительных </w:t>
      </w:r>
      <w:r w:rsidRPr="00D55FC0">
        <w:rPr>
          <w:rFonts w:ascii="Times New Roman" w:hAnsi="Times New Roman" w:cs="Times New Roman"/>
          <w:sz w:val="24"/>
          <w:szCs w:val="24"/>
        </w:rPr>
        <w:lastRenderedPageBreak/>
        <w:t>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 (инструментальная проверка).</w:t>
      </w:r>
    </w:p>
    <w:p w14:paraId="26C4876F"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5C8C7541"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Внеплановые проверки производятся:</w:t>
      </w:r>
    </w:p>
    <w:p w14:paraId="137B26D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при получении от Потребителя (Сетевой организации) письменного заявления о необходимости проведения внеплановой проверки в отношении его точек поставки при выявлении фактов его неисправности или утраты. Проверка производится не позднее 3 рабочих дней со дня получения заявления с участием Потребителя и заинтересованных сторон;</w:t>
      </w:r>
    </w:p>
    <w:p w14:paraId="768DD2F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при выявлении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w:t>
      </w:r>
    </w:p>
    <w:p w14:paraId="39E3CEF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отсутствие показаний расчетного прибора учета 2 и более расчетных периодов подряд.</w:t>
      </w:r>
    </w:p>
    <w:p w14:paraId="73877CD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 случае, если для проведения проверки приборов учета требуется допуск к энергопринимающим устройствам Потребителя,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2FCE581F"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2.2.2. Требовать своевременной оплаты потребленной электрической энергии (мощности) в сроки и порядке установленные разделом 6 настоящего договора.</w:t>
      </w:r>
    </w:p>
    <w:p w14:paraId="1A17605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2.2.3. Проводить с Потребителем сверку расчетов за потребленную электроэнергию с оформлением двухстороннего акта сверки.</w:t>
      </w:r>
    </w:p>
    <w:p w14:paraId="0DD7197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2.2.4. В одностороннем порядке отказаться от исполнения договора полностью, уведомив Потребителя об этом за 10 рабочих дней до заявляемой им даты отказа от договора, в случае, если по договору энергоснабжения, заключенному с Гарантирующим поставщиком, Потребителем не исполняются или исполняются ненадлежащим образом обязательства по оплате.</w:t>
      </w:r>
    </w:p>
    <w:p w14:paraId="0FF7838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2.2.5. В случаях и порядке, предусмотренных действующим законодательством инициировать введение полного и (или) частичного ограничения режима потребления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N 442. </w:t>
      </w:r>
    </w:p>
    <w:p w14:paraId="257DA17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2.2.6. В случае невыполнения Потребителем условий самостоятельного ограничения режима потребления электрической энергии Гарантирующий поставщик самостоятельно и(или)с привлечением представителя Сетевой организации вводит ограничение до уровня, указанного в уведомлении об ограничении режима потребления.</w:t>
      </w:r>
    </w:p>
    <w:p w14:paraId="5FA840C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2.2.7. Требовать от Потребителя компенсации понесенных расходов по введению ограничения режима потребления электрической энергии и возобновлению подачи электрической энергии.</w:t>
      </w:r>
    </w:p>
    <w:p w14:paraId="54C8DC8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2.2.8. По письменному обращению Потребителя, Гарантирующий поставщик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по вине Потребителя, </w:t>
      </w:r>
    </w:p>
    <w:p w14:paraId="38C09AD5" w14:textId="5242749C"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2.2.9. В случае непредставления Потребителем плановых величин (объемов) потребления электрической энергии и мощности на следующий календарный год в отношении каждой точки поставки в сро</w:t>
      </w:r>
      <w:r w:rsidR="00380116">
        <w:rPr>
          <w:rFonts w:ascii="Times New Roman" w:hAnsi="Times New Roman" w:cs="Times New Roman"/>
          <w:sz w:val="24"/>
          <w:szCs w:val="24"/>
        </w:rPr>
        <w:t>ки, установленные пунктом 3.1.13</w:t>
      </w:r>
      <w:r w:rsidRPr="00D55FC0">
        <w:rPr>
          <w:rFonts w:ascii="Times New Roman" w:hAnsi="Times New Roman" w:cs="Times New Roman"/>
          <w:sz w:val="24"/>
          <w:szCs w:val="24"/>
        </w:rPr>
        <w:t>.</w:t>
      </w:r>
      <w:r w:rsidR="00380116">
        <w:rPr>
          <w:rFonts w:ascii="Times New Roman" w:hAnsi="Times New Roman" w:cs="Times New Roman"/>
          <w:sz w:val="24"/>
          <w:szCs w:val="24"/>
        </w:rPr>
        <w:t xml:space="preserve"> </w:t>
      </w:r>
      <w:r w:rsidRPr="00D55FC0">
        <w:rPr>
          <w:rFonts w:ascii="Times New Roman" w:hAnsi="Times New Roman" w:cs="Times New Roman"/>
          <w:sz w:val="24"/>
          <w:szCs w:val="24"/>
        </w:rPr>
        <w:t>договора, Гарантирующий поставщик имеет право для определения объема электропотребления и мощности следующего года, принять фактический объем потребления электрической энергии и мощности текущего года.</w:t>
      </w:r>
    </w:p>
    <w:p w14:paraId="50009FEA"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4303B93C" w14:textId="77777777" w:rsidR="00D55FC0" w:rsidRPr="00D55FC0" w:rsidRDefault="00D55FC0" w:rsidP="000B1E51">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3. ПРАВА И ОБЯЗАННОСТИ ПОТРЕБИТЕЛЯ</w:t>
      </w:r>
    </w:p>
    <w:p w14:paraId="00E61BDA"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16C720A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 Потребитель обязан:</w:t>
      </w:r>
    </w:p>
    <w:p w14:paraId="703BC7A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 Своевременно и в полном объеме оплачивать приобретаемую электрическую энергию (мощность) и оказанные услуги в порядке и сроки, предусмотренные разделом VI. "Расчеты за электрическую энергию и мощность" настоящего договора.</w:t>
      </w:r>
    </w:p>
    <w:p w14:paraId="4067777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3.1.2.Соблюдать предусмотренный настоящим договором и документами о технологическом присоединении режим потребления электрической энергии (мощности) и выполнять в установленные сроки предписания Гарантирующего поставщика по реализации заданных режимов электропотребления.</w:t>
      </w:r>
    </w:p>
    <w:p w14:paraId="5C5E38F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3.1.3. 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(Приложение № 4 к Договору). Потребитель обязуется незамедлительно извещать Гарантирующего поставщика об изменении данных, указанных в настоящем пункте по форме Приложения № 4 к договору. </w:t>
      </w:r>
    </w:p>
    <w:p w14:paraId="25BB37F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3.1.4. Обеспечивать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предусмотренными Основными положениями, а также обеспечить допуск для проведения работ по замене прибора учета и (или) иного оборудования, которые используются для обеспечения коммерческого учета электрической энергии (мощности), работ, связанных с их эксплуатацией, представителей Сетевой организации (Гарантирующего поставщика) и иных собственников соответствующих приборов учета.</w:t>
      </w:r>
    </w:p>
    <w:p w14:paraId="1A5DC97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3.1.5. В отношении введенного в эксплуатацию в установленном порядке расчетного прибора учета электрической энергии, Потребитель, являющийся собственником и (или) пользователем приборов учета и (или) иного оборудования, используемых для обеспечения коммерческого учета электрической энергии (мощности) обязан осуществлять информационный обмен данными на безвозмездной основе;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не вправе препятствовать проведению Гарантирующим поставщиком (Сетевой организацией)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1B073E9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3.1.6. Обеспечить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их установки в границах балансовой принадлежности Потребителя.</w:t>
      </w:r>
    </w:p>
    <w:p w14:paraId="7FF9D91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3.1.7. Осуществлять эксплуатацию принадлежащих Потребителю энергопринимающих устройств в соответствии с Правилами устройства электроустановок, правилами технической эксплуатации электроустановок потребителей, надлежащим образом обслуживать принадлежащие Потребителю и находящиеся согласно Актам технологического присоединения в зоне его эксплуатационной ответственности энергопринимающие устройства и нести ответственность за их состояние. </w:t>
      </w:r>
    </w:p>
    <w:p w14:paraId="2F021705" w14:textId="6ECEEB24" w:rsidR="00D55FC0" w:rsidRPr="00380116" w:rsidRDefault="00380116" w:rsidP="000B1E51">
      <w:pPr>
        <w:spacing w:after="0" w:line="240" w:lineRule="auto"/>
        <w:ind w:firstLine="567"/>
        <w:jc w:val="both"/>
        <w:rPr>
          <w:rFonts w:ascii="Times New Roman" w:hAnsi="Times New Roman" w:cs="Times New Roman"/>
          <w:color w:val="FF0000"/>
          <w:sz w:val="24"/>
          <w:szCs w:val="24"/>
        </w:rPr>
      </w:pPr>
      <w:r w:rsidRPr="00F4267E">
        <w:rPr>
          <w:rFonts w:ascii="Times New Roman" w:hAnsi="Times New Roman" w:cs="Times New Roman"/>
          <w:sz w:val="24"/>
          <w:szCs w:val="24"/>
        </w:rPr>
        <w:t>3.1.8</w:t>
      </w:r>
      <w:r w:rsidR="00D55FC0" w:rsidRPr="00F4267E">
        <w:rPr>
          <w:rFonts w:ascii="Times New Roman" w:hAnsi="Times New Roman" w:cs="Times New Roman"/>
          <w:sz w:val="24"/>
          <w:szCs w:val="24"/>
        </w:rPr>
        <w:t xml:space="preserve">. В течение одних суток с даты обнаружения неисправности или утраты расчетного </w:t>
      </w:r>
      <w:r w:rsidR="00D55FC0" w:rsidRPr="00D55FC0">
        <w:rPr>
          <w:rFonts w:ascii="Times New Roman" w:hAnsi="Times New Roman" w:cs="Times New Roman"/>
          <w:sz w:val="24"/>
          <w:szCs w:val="24"/>
        </w:rPr>
        <w:t xml:space="preserve">прибора учета, не присоединенного к интеллектуальной системе учета, и прибора учета Потребителя, расположенного в границах балансовой принадлежности на котором установлен расчетный прибор учета, письменно сообщить Гарантирующему поставщику обо всех нарушениях схемы учета или случаях отказов в работе расчетного прибора учета, в т.ч. о нарушении защитных и опломбированных устройств, об чрезвычайных ситуациях, возникших при пользовании энергией, об авариях на собственных энергетических объектах, связанных с отключением питающих линий, </w:t>
      </w:r>
      <w:r w:rsidR="00D55FC0" w:rsidRPr="00D55FC0">
        <w:rPr>
          <w:rFonts w:ascii="Times New Roman" w:hAnsi="Times New Roman" w:cs="Times New Roman"/>
          <w:sz w:val="24"/>
          <w:szCs w:val="24"/>
        </w:rPr>
        <w:lastRenderedPageBreak/>
        <w:t>повреждением основного оборудования, а также о плановом, текущем и капитальном ремонте на энергетических объектах.</w:t>
      </w:r>
    </w:p>
    <w:p w14:paraId="7E39D867" w14:textId="2B640EE9" w:rsidR="00D55FC0" w:rsidRPr="00D55FC0" w:rsidRDefault="00380116"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3.1.9</w:t>
      </w:r>
      <w:r w:rsidR="00D55FC0" w:rsidRPr="00D55FC0">
        <w:rPr>
          <w:rFonts w:ascii="Times New Roman" w:hAnsi="Times New Roman" w:cs="Times New Roman"/>
          <w:sz w:val="24"/>
          <w:szCs w:val="24"/>
        </w:rPr>
        <w:t>. Снятие показаний расчетных приборов учета, не присоединенных к интеллектуальным системам учета электрической энергии (мощности), Потребитель осуществляет с 25-го по 28-е число каждого текущего месяца.</w:t>
      </w:r>
    </w:p>
    <w:p w14:paraId="0C2FF37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Передачу показаний Гарантирующему поставщику Потребитель осуществляет в письменном виде в течение следующего рабочего дня по установленной форме за подписью ответственного лица и скрепленного печатью потребителя (Приложение № 3 к настоящему договору).</w:t>
      </w:r>
    </w:p>
    <w:p w14:paraId="269BBC14" w14:textId="389CC02F" w:rsidR="00D55FC0" w:rsidRPr="00D55FC0" w:rsidRDefault="00380116"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3.1.10. </w:t>
      </w:r>
      <w:r w:rsidR="00D55FC0" w:rsidRPr="00D55FC0">
        <w:rPr>
          <w:rFonts w:ascii="Times New Roman" w:hAnsi="Times New Roman" w:cs="Times New Roman"/>
          <w:sz w:val="24"/>
          <w:szCs w:val="24"/>
        </w:rPr>
        <w:t>В случае, если Гарантирующим поставщиком (Сетевой организацией) осуществлялось совместное с Потребителем снятие показаний приборов учета оформляется «Акт снятия показаний расчетных приборов учета», который может быть подписан Гарантирующим поставщиком (Сетевой организацией) и Потребителем.</w:t>
      </w:r>
    </w:p>
    <w:p w14:paraId="3F8B064F"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3.1.11. В отношении расчетных приборов учета, присоединенных к интеллектуальным системам учета электрической энергии (мощности) показания представляются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14:paraId="537DE3A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3.1.12. Производить сверку расчетов за отпущенную (потребленную) и оплаченную электрическую энергию (мощность) энергию с подписанием двухстороннего Акта сверки взаимных расчетов в срок, указанный в пункте 6.6. настоящего договора.</w:t>
      </w:r>
    </w:p>
    <w:p w14:paraId="1F929D0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3.1.13. В срок не позднее 01 ноября текущего календарного года предоставлять Гарантирующему поставщику объёмы потребления электрической энергии на следующий календарный год с указанием величины заявленной мощности с разбивкой по объектам, месяцам и указанием уровня напряжения присоединения, в соответствии с формой Приложения № 1 к настоящему договору.</w:t>
      </w:r>
    </w:p>
    <w:p w14:paraId="569E49C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3.1.14. Обеспечить беспрепятственный доступ уполномоченных представителей Гарантирующего поставщика (Сетевой организации), в присутствии представителя Потребителя (согласно Приложению № 4 к настоящему договору), к действующим установкам и расчетным/контрольным приборам учета электрической энергии (мощности) в целях осуществления контроля за соблюдением установленных режимов потребления электроэнергии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 сохранности и снятия контрольных показаний.</w:t>
      </w:r>
    </w:p>
    <w:p w14:paraId="1181B21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3.1.15. Обеспечить беспрепятственный допуск уполномоченных представителей Гарантирующего поставщика (Сетевой организации) к электроустановкам Потребителя 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энергии (мощности) при введении графиков ограничения потребления и временного отключения электрической энергии (мощности).</w:t>
      </w:r>
    </w:p>
    <w:p w14:paraId="3799B87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3.1.16. Обеспечить соблюдение установленного актом согласования технологической и (или) аварийной брони (Приложение № 5 – форма, заполняется Потребителем и Сетевой организацией)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1F46186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3.1.17. Возмещать Гарантирующему поставщику понесенные расходы, связанные с ограничением режима потребления электрической энергии и возобновлению подачи электрической энергии при нарушении Потребителем условий договора. </w:t>
      </w:r>
    </w:p>
    <w:p w14:paraId="5F22EE3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3.1.18. Возместить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в соответствии с законодательством Российской Федерации.</w:t>
      </w:r>
    </w:p>
    <w:p w14:paraId="5A19F37F"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lastRenderedPageBreak/>
        <w:t xml:space="preserve">3.1.19. Информировать Гарантирующего поставщика (Сетевую организацию) о плановых (текущих и капитальных) ремонтах на энергетических объектах Потребителя в срок не позднее 30 дней до их начала. </w:t>
      </w:r>
    </w:p>
    <w:p w14:paraId="309F337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3.1.20. При наличии собственных трансформаторных подстанций и высоковольтных электрических сетей, а также источников электрической энергии Потребитель обязан организовать оперативно-диспетчерское управление электрооборудованием, при этом в обязательном порядке соблюдать оперативно-диспетчерскую дисциплину; требования, обеспечивающие надежность и экономичность работы основных сетей Сетевой организации,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 Требования оперативно-диспетчерских служб Сетевой организации по поддержанию режимов электрических нагрузок являются обязательными для Потребителя.</w:t>
      </w:r>
    </w:p>
    <w:p w14:paraId="66863E6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3.1.21. Предоставлять Гарантирующему поставщику сведения о наличии и технических характеристиках автономных резервных энергоисточниках Потребителя. Ввод в эксплуатацию и подключение автономных резервных энергоисточников Потребителя к своим сетям выполнять в строгом соответствии с требованиями «Правил технической эксплуатации электроустановок потребителей». </w:t>
      </w:r>
    </w:p>
    <w:p w14:paraId="471433D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3.1.22. Обеспечить поддержание автономного резервного источника питания, если необходимость установки его определена в процессе технологического присоединения, в состоянии готовности к его использованию при возникновении вне 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Если необходимость установки автономного резервного источника питания возникла у Потребителя после завершения технологического присоединения, то Потребитель обязан обеспечить подключение резервного источника в установленном порядке. В случае невыполнения Потребителем требований по установке автономного резервного источника, Гарантирующий поставщик не несет ответственности за последствия,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6D1634D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3.1.23. В случае введения в отношении Потребителя частичного ограничения режима потребления электроэнергии, самостоятельно произвести ограничение путем отключения собственных устройств до уровня, указанного Гарантирующим поставщиком.</w:t>
      </w:r>
    </w:p>
    <w:p w14:paraId="07F7207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3.1.24. При условии отнесения Потребителя к категориям, определенным в приложении к Правилам полного и (или) частичного ограничения режима потребления электрической энергии, когда ограничение режима потребления электрической энергии (мощности)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если частичное или полное ограничение режима потребления электрической энергии (мощности) может привести к экономическим, экологическим, социальным последствиям необходимо:</w:t>
      </w:r>
    </w:p>
    <w:p w14:paraId="2EA5136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обеспечить предоставление в адрес Гарантирующего поставщика Акта согласования технологической и (или) аварийной брони в течение 3 дней с даты заключения настоящего договора, или при его наличии в течение 5 дней с даты возникновения оснований для изменения такого акта по форме Приложения № 5.</w:t>
      </w:r>
    </w:p>
    <w:p w14:paraId="0DE71E2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Выделить на отдельные питающие линии электроприемники аварийной брони электроснабжения, по которым подача электрической энергии (мощности) не подлежит ограничению или временному ее прекращению при возникновении, или угрозе </w:t>
      </w:r>
      <w:r w:rsidRPr="00D55FC0">
        <w:rPr>
          <w:rFonts w:ascii="Times New Roman" w:hAnsi="Times New Roman" w:cs="Times New Roman"/>
          <w:sz w:val="24"/>
          <w:szCs w:val="24"/>
        </w:rPr>
        <w:lastRenderedPageBreak/>
        <w:t>возникновения аварийных электроэнергетических режимов, эти питающие линии должны иметь отдельные измерительные комплексы электрической энергии.</w:t>
      </w:r>
    </w:p>
    <w:p w14:paraId="767CAB0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 случае неисполнения Потребителем обязательства по составлению и представлению Гарантирующему поставщику Акта согласования аварийной и технологической брони электроснабжения, Потребитель несет ответственность за последствия, в том числе перед третьими лицами, вызванные применением к нему ограничения режима потребления, а также при вводе в действие графиков аварийного ограничения.</w:t>
      </w:r>
    </w:p>
    <w:p w14:paraId="27BA758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3.1.25. Незамедлительно после предупреждения (уведомления) полученного от Гарантирующего поставщика (Сетевой организации) об ограничении (прекращении) подачи энергии уведомлять иных потребителей Гарантирующего поставщика, подключенных к сетям Потребителя (при их наличии), о сроках и причинах ограничения (прекращения) подачи энергии, осуществляемых в соответствии с настоящим договором. В случаях неисполнения Потребителем уведомления Гарантирующего поставщика об ограничении режима потребления, не препятствовать действиям Гарантирующего поставщика (Сетевой организации) по прекращению или ограничению потребления электрической энергии в отношении Потребителя и (или) объектов юридических и физических лиц, присоединенных к сети Потребителя.</w:t>
      </w:r>
    </w:p>
    <w:p w14:paraId="373C70AC"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3.1.26. Предоставлять возможность Сетевой организации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автоматики, либо самостоятельно выполнять указанные мероприятия в соответствии с техническими требованиями Сетевой организации.</w:t>
      </w:r>
    </w:p>
    <w:p w14:paraId="24BB572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3.1.27. В течение 3-х рабочих дней с момента соответствующего изменения письменно сообщать Гарантирующему поставщику об изменениях юридического адреса, банковских реквизитов, наименования, ведомственной принадлежности и/или формы собственности, перечне обслуживаемых объектов и иных реквизитов, а также о других обстоятельствах, влияющих на надлежащее исполнение договора, с приложением соответствующих документов. Все последствия неуведомления или несвоевременного уведомления ложатся на Потребителя.</w:t>
      </w:r>
    </w:p>
    <w:p w14:paraId="420AE60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3.1.28. При ликвидации, реорганизации или прекращении отдельных видов деятельности не менее, чем за 30 дней направить письмо Гарантирующему поставщику о расторжении либо изменении договора с приложением подтверждающих документов.</w:t>
      </w:r>
    </w:p>
    <w:p w14:paraId="3728891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3.1.29. В случае перехода к Потребителю права собственности на объект от прежнего владельца - Потребителя Гарантирующего поставщика, Потребитель в срок не позднее 30 дней со дня перехода собственности направляет Гарантирующему поставщику заявление о включении/заключении договора энергоснабжения с приложением документов, подтверждающих право собственности и документов технологического присоединения, с приложением Акта приема-передачи приборов учета с указанием показаний приборов учета на дату перехода права собственности на объект, подписанные передающей и принимающей стороной и иные необходимые документы.</w:t>
      </w:r>
    </w:p>
    <w:p w14:paraId="292027A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 случае, если Потребителем по истечении 30 дней со дня перехода права собственности на объект не направлено в адрес Гарантирующего поставщика заявление от Потребителя о включении/заключении договора энергоснабжения потребление электрической энергии Потребителем в период со дня перехода права собственности на энергоснабжающий объект до дня получения Гарантирующим поставщиком указанного заявления считается бездоговорным потреблением.</w:t>
      </w:r>
    </w:p>
    <w:p w14:paraId="519ED60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3.2. Потребитель имеет право:</w:t>
      </w:r>
    </w:p>
    <w:p w14:paraId="12E09E69" w14:textId="0D6E6CFD"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3.2.1. В одностороннем порядке отказаться от исполнения договора полностью, что влечет его расторжение,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подтверждается оплатой счета, выставленного Гарантирующим поставщиком Потребителю. Потребитель обязан передать </w:t>
      </w:r>
      <w:r w:rsidRPr="00D55FC0">
        <w:rPr>
          <w:rFonts w:ascii="Times New Roman" w:hAnsi="Times New Roman" w:cs="Times New Roman"/>
          <w:sz w:val="24"/>
          <w:szCs w:val="24"/>
        </w:rPr>
        <w:lastRenderedPageBreak/>
        <w:t>Гарантирующему поставщику письменное уведомление об этом не позднее чем за 20 рабочих дней до заявляемой им даты расторжения договора способом, позволяющим подтвердить факт и дату получения указанного уведомления.</w:t>
      </w:r>
    </w:p>
    <w:p w14:paraId="4E29D93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пунктом 6.7. настоящего Договора,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14:paraId="367F003A" w14:textId="577EF509"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3.2.2. Заявлять </w:t>
      </w:r>
      <w:r w:rsidR="00ED0794" w:rsidRPr="00D55FC0">
        <w:rPr>
          <w:rFonts w:ascii="Times New Roman" w:hAnsi="Times New Roman" w:cs="Times New Roman"/>
          <w:sz w:val="24"/>
          <w:szCs w:val="24"/>
        </w:rPr>
        <w:t xml:space="preserve">Гарантирующему поставщику об ошибках, обнаруженных в платежном документе </w:t>
      </w:r>
      <w:r w:rsidRPr="00D55FC0">
        <w:rPr>
          <w:rFonts w:ascii="Times New Roman" w:hAnsi="Times New Roman" w:cs="Times New Roman"/>
          <w:sz w:val="24"/>
          <w:szCs w:val="24"/>
        </w:rPr>
        <w:t xml:space="preserve">в течении 3-х дней с момента получения </w:t>
      </w:r>
      <w:r w:rsidR="00ED0794">
        <w:rPr>
          <w:rFonts w:ascii="Times New Roman" w:hAnsi="Times New Roman" w:cs="Times New Roman"/>
          <w:sz w:val="24"/>
          <w:szCs w:val="24"/>
        </w:rPr>
        <w:t>счета-фактуры</w:t>
      </w:r>
      <w:r w:rsidRPr="00D55FC0">
        <w:rPr>
          <w:rFonts w:ascii="Times New Roman" w:hAnsi="Times New Roman" w:cs="Times New Roman"/>
          <w:sz w:val="24"/>
          <w:szCs w:val="24"/>
        </w:rPr>
        <w:t>. Подача заявления об ошибке в платежном документе не освобождает Потребителя от обязанности оплатить в установленный срок платежный документ в неоспариваемой части. Полная оплата суммы, указанной в платежном документе подтверждает согласие Потребителя с начисленной суммой. Перерасчет при подаче заявления об ошибке должен быть произведен Гарантирующим поставщиком в следующем календарном периоде с момента получения уведомления Потребителя при наличии на то оснований.</w:t>
      </w:r>
    </w:p>
    <w:p w14:paraId="4138847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3.2.3. Требовать поддержания Гарантирующим поставщиком на границе раздела балансовой принадлежности электросетей показателей качества электроэнергии (ПКЭ) в соответствии с ГОСТ 32144-2013.</w:t>
      </w:r>
    </w:p>
    <w:p w14:paraId="303EA971"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3.2.4. В случаях, влекущих изменение первоначальных документов о технологическом присоединении, в том числе при изменении величины максимальной мощности, реконструкции внешней схемы электроснабжения, присоединения к своим энергоустановкам энергопринимающих устройств иных Потребителей, изменения категории надежности - внесение соответствующих изменений в договор производится на основании переоформленного Акта технологического присоединения (Акта разграничения балансовой принадлежности и эксплуатационной ответственности  сторон), заключенного Потребителем с Сетевой организацией.</w:t>
      </w:r>
    </w:p>
    <w:p w14:paraId="6CC86C8A" w14:textId="5BFDE2BA" w:rsidR="00E32E15" w:rsidRPr="00D55FC0" w:rsidRDefault="00D55FC0" w:rsidP="00976152">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3.2.5. Пользоваться другими правами, предусмотренными настоящим договором и/или действующим законодательством.</w:t>
      </w:r>
    </w:p>
    <w:p w14:paraId="0EF91C57"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55D72F7F" w14:textId="6710C27C" w:rsidR="00D55FC0" w:rsidRPr="00D55FC0" w:rsidRDefault="00D55FC0" w:rsidP="00B27513">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4. ПОРЯДОК ДОПУСКА ПРИБОРА УЧЕТА (ИЗМЕРИТЕЛЬНОГО КОМПЛЕКСА) В ЭКСПЛУАТАЦИЮ И ОПРЕДЕЛЕНИЯ ОБЪЕМОВ (КОЛИЧЕСТВА)</w:t>
      </w:r>
      <w:r w:rsidR="00B27513">
        <w:rPr>
          <w:rFonts w:ascii="Times New Roman" w:hAnsi="Times New Roman" w:cs="Times New Roman"/>
          <w:b/>
          <w:sz w:val="24"/>
          <w:szCs w:val="24"/>
        </w:rPr>
        <w:t xml:space="preserve"> </w:t>
      </w:r>
      <w:r w:rsidRPr="00D55FC0">
        <w:rPr>
          <w:rFonts w:ascii="Times New Roman" w:hAnsi="Times New Roman" w:cs="Times New Roman"/>
          <w:b/>
          <w:sz w:val="24"/>
          <w:szCs w:val="24"/>
        </w:rPr>
        <w:t>ПОТРЕБЛЕННОЙ ЭЛЕКТРИЧЕСКОЙ ЭНЕРГИИ (МОЩНОСТИ)</w:t>
      </w:r>
    </w:p>
    <w:p w14:paraId="3B46028A"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07DC351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4.1. Гарантирующий поставщик в границах балансовой принадлежности энергопринимающих устройств (объектов электросетевого хозяйства) обеспечивает коммерческий учет электрической энергии путем приобретения, установки, замены, допуска в эксплуатацию прибора учета и (или) иного оборудования и последующей их эксплуатации, в том числе с помощью интеллектуальных систем учета электроэнергии (мощности) 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w:t>
      </w:r>
    </w:p>
    <w:p w14:paraId="25ED556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Установка (замена) прибора учета и допуск в эксплуатацию электрической энергии осуществляется не позднее 6 месяцев: </w:t>
      </w:r>
    </w:p>
    <w:p w14:paraId="1CF1093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истечения интервала между поверками или срока эксплуатации прибора учета; </w:t>
      </w:r>
    </w:p>
    <w:p w14:paraId="65FA2A9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получения обращения Потребителя об истечении интервала между поверками, срока эксплуатации, а также об утрате, о выходе прибора учета из строя и (или) его неисправности; </w:t>
      </w:r>
    </w:p>
    <w:p w14:paraId="4940A68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выявления истечения срока поверки, срока эксплуатации, неисправности прибора учета в ходе проведения его проверки; </w:t>
      </w:r>
    </w:p>
    <w:p w14:paraId="5040F09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с даты признания прибора учета утраченным.</w:t>
      </w:r>
    </w:p>
    <w:p w14:paraId="665BAEF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lastRenderedPageBreak/>
        <w:t>Потребитель обязан обеспечить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66553F0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Порядок установки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Потребителя и Гарантирующего поставщика (Сетевой организации) в рамках указанных процедур, установлены Основными положениями:</w:t>
      </w:r>
    </w:p>
    <w:p w14:paraId="6F60F4C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Предварительно Гарантирующий поставщик (Сетевая организация) направляет уведомление Потребителю (собственнику объекта), в отношении которого планируется установка или замена прибора учета, содержащий сведения о дате и времени выполнения работ. Потребитель (собственник объекта) обязан подтвердить дату и время или предложить новые. Если в указанном Гарантирующим поставщиком (Сетевой организацией) месте нет технической возможности установить прибор учета, Потребитель (собственник объекта) вправе отказать в установке или замене, но при этом должен предложить возможные места установки прибора учета.</w:t>
      </w:r>
    </w:p>
    <w:p w14:paraId="759C017C"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При не направлении Потребителем (собственником объекта) ответа или не допуске к месту установки прибора учета, прибор учета устанавливается Гарантирующим поставщиком (Сетевой организацией) в месте, максимально приближенном к границе балансовой принадлежности.</w:t>
      </w:r>
    </w:p>
    <w:p w14:paraId="7CF1E80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4.2. Под допуском прибора учета в эксплуатацию понимается процедура, в ходе которой проверяется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 (актом допуска прибора учета (измерительного комплекса в эксплуатацию). 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14:paraId="6760649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Акт допуска составляется в количестве экземпляров, равном числу приглашенных сторон, и подписывается уполномоченными представителями приглашенных сторон, которые приняли участие в процедуре его допуска. Такой прибор учета становится расчетным прибором учета с даты допуска его в эксплуатацию.</w:t>
      </w:r>
    </w:p>
    <w:p w14:paraId="77FF9FF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 допуска прибора учета в эксплуатацию.</w:t>
      </w:r>
    </w:p>
    <w:p w14:paraId="24A7A50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4E73250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4.3. При отсутствии технической возможности установки прибора учета на границе раздела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w:t>
      </w:r>
      <w:r w:rsidRPr="00D55FC0">
        <w:rPr>
          <w:rFonts w:ascii="Times New Roman" w:hAnsi="Times New Roman" w:cs="Times New Roman"/>
          <w:sz w:val="24"/>
          <w:szCs w:val="24"/>
        </w:rPr>
        <w:lastRenderedPageBreak/>
        <w:t>сети от границы балансовой принадлежности объектов электроэнергетики (энергопринимающих устройств) до места установки прибора учета.</w:t>
      </w:r>
    </w:p>
    <w:p w14:paraId="325F964B"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При этом расчет величины потерь осуществляется Гарантирующим поставщиком в соответствии с актом ТП и 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 утвержденной приказом № 326 от 30.12.2008 года.</w:t>
      </w:r>
    </w:p>
    <w:p w14:paraId="1815898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4.4. Сведения о точках поставки, величине максимальной мощности и расчетных приборов учета с местами их установки содержатся в Приложении № 2 «Перечень точек поставки, величин максимальной мощности и Технические данные измерительных комплексов Потребителя с указанием мест их установки». При замене расчетных измерительных комплексов, Акт допуска в эксплуатацию прибора учета электрической энергии является документом, свидетельствующим об изменении Приложения № 2 с момента (даты) подписания его Сторонами</w:t>
      </w:r>
    </w:p>
    <w:p w14:paraId="0D4A9295"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4.5. Определение лица, ответственного за эксплуатацию прибора(</w:t>
      </w:r>
      <w:proofErr w:type="spellStart"/>
      <w:r w:rsidRPr="00D55FC0">
        <w:rPr>
          <w:rFonts w:ascii="Times New Roman" w:hAnsi="Times New Roman" w:cs="Times New Roman"/>
          <w:sz w:val="24"/>
          <w:szCs w:val="24"/>
        </w:rPr>
        <w:t>ов</w:t>
      </w:r>
      <w:proofErr w:type="spellEnd"/>
      <w:r w:rsidRPr="00D55FC0">
        <w:rPr>
          <w:rFonts w:ascii="Times New Roman" w:hAnsi="Times New Roman" w:cs="Times New Roman"/>
          <w:sz w:val="24"/>
          <w:szCs w:val="24"/>
        </w:rPr>
        <w:t>) учета и (или) иного оборудования, используемого для обеспечения коммерческого учета электрической энергии (мощности) на энергоснабжаемом(</w:t>
      </w:r>
      <w:proofErr w:type="spellStart"/>
      <w:r w:rsidRPr="00D55FC0">
        <w:rPr>
          <w:rFonts w:ascii="Times New Roman" w:hAnsi="Times New Roman" w:cs="Times New Roman"/>
          <w:sz w:val="24"/>
          <w:szCs w:val="24"/>
        </w:rPr>
        <w:t>ых</w:t>
      </w:r>
      <w:proofErr w:type="spellEnd"/>
      <w:r w:rsidRPr="00D55FC0">
        <w:rPr>
          <w:rFonts w:ascii="Times New Roman" w:hAnsi="Times New Roman" w:cs="Times New Roman"/>
          <w:sz w:val="24"/>
          <w:szCs w:val="24"/>
        </w:rPr>
        <w:t>) объекте(ах) Потребителя, осуществляется в порядке, предусмотренном законодательством РФ об электроэнергетике.</w:t>
      </w:r>
    </w:p>
    <w:p w14:paraId="00E625F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4.6. В случаях отсутствия, неисправности, утраты или истечения интервала между поверками, истечения срока эксплуатации расчетного прибора учета, измерительных комплексов, непредставления показаний расчетного прибора учета в установленные сроки, при отсутствии актуальных показаний приборов учета или непригодности к расчетам приборов учета, а также отсутствия контрольного прибора учета определение объема потребления электрической энергии для расчета за потребленную электроэнергию (мощность) производится на основании замещающей информации или иными расчетными способами предусмотренных Приложением № 3 Основных положений.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84C15C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4.7. В случае двукратного недопуска к расчетному прибору учета, установленному у Потребителя, в том числе к приборам учета Потребителей, опосредованно присоединенных через объекты такого Потребителя, для проведения контрольного снятия показаний и (или) для проведения проверки приборов учета, объем потребления электрической энергии и оказанных услуг по передаче электрической энергии определяется с даты 2-го недопуска вплоть до даты допуска к расчетному прибору учета - исходя из увеличенных в 1,5 раза значений, определенных на основании контрольного прибора учета, а при отсутствии контрольного прибора учета - исходя из увеличенных в 1,5 раза значений, определенных на основании замещающей информации.</w:t>
      </w:r>
    </w:p>
    <w:p w14:paraId="39ED50D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4.8.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p>
    <w:p w14:paraId="6042EE4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Если приобретение, установку, замену и эксплуатацию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 для 1-го и последующих часов первого расчетного периода определяется с использованием замещающей информации; начиная с 1-го дня второго расчетного периода объем потребления электрической энергии </w:t>
      </w:r>
      <w:r w:rsidRPr="00D55FC0">
        <w:rPr>
          <w:rFonts w:ascii="Times New Roman" w:hAnsi="Times New Roman" w:cs="Times New Roman"/>
          <w:sz w:val="24"/>
          <w:szCs w:val="24"/>
        </w:rPr>
        <w:lastRenderedPageBreak/>
        <w:t>определяется на основании показаний прибора учета, входящего в соответствующий измерительный комплекс, и умножается на коэффициент 1,5.</w:t>
      </w:r>
    </w:p>
    <w:p w14:paraId="02BC1BB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4.9. В отсутствие приборов учета у Потребителя,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расчетным способом в порядке, предусмотренном приложением № 3 к Основным положениям функционирования розничных электрической энергии (далее – Основное положение). </w:t>
      </w:r>
    </w:p>
    <w:p w14:paraId="05803A5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4.10. В случае безучетного потребления электрической энергии (мощности) объем электрической энергии и стоимости осуществляется расчетным способом в порядке, предусмотренном подпунктом «а» пункта 1 Приложения 3 Основных положений </w:t>
      </w:r>
    </w:p>
    <w:p w14:paraId="234ABC9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4.11. В случае, если в результате проверки прибора учета, сделано заключение о непригодности расчетного прибора учета для осуществления расчетов за потребленную электрическую энергию (мощность), и при этом не был установлен факт безучетного потребления, производится перерасчет за потребленную электрическую энергию (мощность)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 </w:t>
      </w:r>
    </w:p>
    <w:p w14:paraId="0531413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в отношении прибора учета, присоединенного к интеллектуальной системе учета электрической энергии (мощности) - перерасчет осуществляется за последние 3 расчетных периода.</w:t>
      </w:r>
    </w:p>
    <w:p w14:paraId="4DA096B1"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Перерасчет за потребленную электроэнергию осуществляется расчетными способами, предусмотренными пунктами 179 - 181 Основных положений для случая непредставления показаний расчетного прибора учета в установленные сроки и при отсутствии контрольного прибора учета и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14:paraId="6ACE26E3" w14:textId="25527B9B" w:rsid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Счет на оплату поставленной электрической энергии должен содержать расчет объема и стоимость перерасчета. Если в результате перерасчета стоимость электрической энергии меньше, чем оплатил Потребитель, такое превышение учитывается в следующих расчетных периодах.</w:t>
      </w:r>
    </w:p>
    <w:p w14:paraId="012E3C50" w14:textId="77EC012D" w:rsidR="002E6BC8" w:rsidRDefault="002E6BC8" w:rsidP="003216BD">
      <w:pPr>
        <w:spacing w:after="0" w:line="240" w:lineRule="auto"/>
        <w:rPr>
          <w:rFonts w:ascii="Times New Roman" w:hAnsi="Times New Roman" w:cs="Times New Roman"/>
          <w:b/>
          <w:sz w:val="24"/>
          <w:szCs w:val="24"/>
        </w:rPr>
      </w:pPr>
    </w:p>
    <w:p w14:paraId="24CF35F8" w14:textId="01E31F23" w:rsidR="002C6BEF" w:rsidRDefault="002C6BEF" w:rsidP="000B1E51">
      <w:pPr>
        <w:spacing w:after="0" w:line="240" w:lineRule="auto"/>
        <w:ind w:firstLine="567"/>
        <w:jc w:val="center"/>
        <w:rPr>
          <w:rFonts w:ascii="Times New Roman" w:hAnsi="Times New Roman" w:cs="Times New Roman"/>
          <w:b/>
          <w:sz w:val="24"/>
          <w:szCs w:val="24"/>
        </w:rPr>
      </w:pPr>
      <w:r w:rsidRPr="00A70971">
        <w:rPr>
          <w:rFonts w:ascii="Times New Roman" w:hAnsi="Times New Roman" w:cs="Times New Roman"/>
          <w:b/>
          <w:sz w:val="24"/>
          <w:szCs w:val="24"/>
        </w:rPr>
        <w:t>5. ЦЕНА ДОГОВОРА</w:t>
      </w:r>
    </w:p>
    <w:p w14:paraId="3361A57C" w14:textId="77777777" w:rsidR="00D41B14" w:rsidRPr="00A70971" w:rsidRDefault="00D41B14" w:rsidP="000B1E51">
      <w:pPr>
        <w:spacing w:after="0" w:line="240" w:lineRule="auto"/>
        <w:ind w:firstLine="567"/>
        <w:jc w:val="center"/>
        <w:rPr>
          <w:rFonts w:ascii="Times New Roman" w:hAnsi="Times New Roman" w:cs="Times New Roman"/>
          <w:b/>
          <w:sz w:val="24"/>
          <w:szCs w:val="24"/>
        </w:rPr>
      </w:pPr>
    </w:p>
    <w:p w14:paraId="38F2E89B" w14:textId="77777777" w:rsidR="00D55FC0" w:rsidRPr="007614CD" w:rsidRDefault="00D55FC0" w:rsidP="000B1E51">
      <w:pPr>
        <w:spacing w:after="0" w:line="240" w:lineRule="auto"/>
        <w:ind w:firstLine="567"/>
        <w:jc w:val="both"/>
        <w:rPr>
          <w:rFonts w:ascii="Times New Roman" w:hAnsi="Times New Roman" w:cs="Times New Roman"/>
          <w:sz w:val="24"/>
          <w:szCs w:val="24"/>
        </w:rPr>
      </w:pPr>
      <w:r w:rsidRPr="007614CD">
        <w:rPr>
          <w:rFonts w:ascii="Times New Roman" w:hAnsi="Times New Roman" w:cs="Times New Roman"/>
          <w:sz w:val="24"/>
          <w:szCs w:val="24"/>
        </w:rPr>
        <w:t>5.1. Цена поставленной электроэнергии определяется исходя из объемов потребления электрической энергии, определяемых Приложением № 1 к настоящему Договору, с учетом действующих тарифов на электрическую энергию, утвержденных Региональной энергетической комиссией Сахалинской области (РЭК Сахалинской области).</w:t>
      </w:r>
    </w:p>
    <w:p w14:paraId="59D24B23" w14:textId="7124406A" w:rsidR="00D55FC0" w:rsidRPr="00E62609" w:rsidRDefault="00D55FC0" w:rsidP="000B1E51">
      <w:pPr>
        <w:spacing w:after="0" w:line="240" w:lineRule="auto"/>
        <w:ind w:firstLine="567"/>
        <w:jc w:val="both"/>
        <w:rPr>
          <w:rFonts w:ascii="Times New Roman" w:hAnsi="Times New Roman" w:cs="Times New Roman"/>
          <w:color w:val="FF0000"/>
          <w:sz w:val="24"/>
          <w:szCs w:val="24"/>
        </w:rPr>
      </w:pPr>
      <w:r w:rsidRPr="00E62609">
        <w:rPr>
          <w:rFonts w:ascii="Times New Roman" w:hAnsi="Times New Roman" w:cs="Times New Roman"/>
          <w:color w:val="FF0000"/>
          <w:sz w:val="24"/>
          <w:szCs w:val="24"/>
        </w:rPr>
        <w:t xml:space="preserve">Цена настоящего договора составляет ориентировочно </w:t>
      </w:r>
      <w:r w:rsidR="006B7401">
        <w:rPr>
          <w:rFonts w:ascii="Times New Roman" w:hAnsi="Times New Roman" w:cs="Times New Roman"/>
          <w:color w:val="FF0000"/>
          <w:sz w:val="24"/>
          <w:szCs w:val="24"/>
        </w:rPr>
        <w:t>____________</w:t>
      </w:r>
      <w:r w:rsidR="00763B96">
        <w:rPr>
          <w:rFonts w:ascii="Times New Roman" w:hAnsi="Times New Roman" w:cs="Times New Roman"/>
          <w:color w:val="FF0000"/>
          <w:sz w:val="24"/>
          <w:szCs w:val="24"/>
        </w:rPr>
        <w:t xml:space="preserve"> </w:t>
      </w:r>
      <w:r w:rsidR="00290596" w:rsidRPr="00E62609">
        <w:rPr>
          <w:rFonts w:ascii="Times New Roman" w:hAnsi="Times New Roman" w:cs="Times New Roman"/>
          <w:color w:val="FF0000"/>
          <w:sz w:val="24"/>
          <w:szCs w:val="24"/>
        </w:rPr>
        <w:t>(</w:t>
      </w:r>
      <w:r w:rsidR="006B7401">
        <w:rPr>
          <w:rFonts w:ascii="Times New Roman" w:hAnsi="Times New Roman" w:cs="Times New Roman"/>
          <w:color w:val="FF0000"/>
          <w:sz w:val="24"/>
          <w:szCs w:val="24"/>
        </w:rPr>
        <w:t>___________________________</w:t>
      </w:r>
      <w:r w:rsidR="00600F2F" w:rsidRPr="00E62609">
        <w:rPr>
          <w:rFonts w:ascii="Times New Roman" w:hAnsi="Times New Roman" w:cs="Times New Roman"/>
          <w:color w:val="FF0000"/>
          <w:sz w:val="24"/>
          <w:szCs w:val="24"/>
        </w:rPr>
        <w:t>)</w:t>
      </w:r>
      <w:r w:rsidR="00AC77D8" w:rsidRPr="00E62609">
        <w:rPr>
          <w:rFonts w:ascii="Times New Roman" w:hAnsi="Times New Roman" w:cs="Times New Roman"/>
          <w:color w:val="FF0000"/>
          <w:sz w:val="24"/>
          <w:szCs w:val="24"/>
        </w:rPr>
        <w:t xml:space="preserve"> рубл</w:t>
      </w:r>
      <w:r w:rsidR="0026525F" w:rsidRPr="00E62609">
        <w:rPr>
          <w:rFonts w:ascii="Times New Roman" w:hAnsi="Times New Roman" w:cs="Times New Roman"/>
          <w:color w:val="FF0000"/>
          <w:sz w:val="24"/>
          <w:szCs w:val="24"/>
        </w:rPr>
        <w:t xml:space="preserve">ей </w:t>
      </w:r>
      <w:r w:rsidR="006B7401">
        <w:rPr>
          <w:rFonts w:ascii="Times New Roman" w:hAnsi="Times New Roman" w:cs="Times New Roman"/>
          <w:color w:val="FF0000"/>
          <w:sz w:val="24"/>
          <w:szCs w:val="24"/>
        </w:rPr>
        <w:t>__</w:t>
      </w:r>
      <w:r w:rsidR="007342AA" w:rsidRPr="00E62609">
        <w:rPr>
          <w:rFonts w:ascii="Times New Roman" w:hAnsi="Times New Roman" w:cs="Times New Roman"/>
          <w:color w:val="FF0000"/>
          <w:sz w:val="24"/>
          <w:szCs w:val="24"/>
        </w:rPr>
        <w:t xml:space="preserve"> </w:t>
      </w:r>
      <w:r w:rsidRPr="00E62609">
        <w:rPr>
          <w:rFonts w:ascii="Times New Roman" w:hAnsi="Times New Roman" w:cs="Times New Roman"/>
          <w:color w:val="FF0000"/>
          <w:sz w:val="24"/>
          <w:szCs w:val="24"/>
        </w:rPr>
        <w:t>коп. с учетом НДС</w:t>
      </w:r>
      <w:r w:rsidR="00E83104" w:rsidRPr="00E62609">
        <w:rPr>
          <w:rFonts w:ascii="Times New Roman" w:hAnsi="Times New Roman" w:cs="Times New Roman"/>
          <w:color w:val="FF0000"/>
          <w:sz w:val="24"/>
          <w:szCs w:val="24"/>
        </w:rPr>
        <w:t xml:space="preserve"> 20%</w:t>
      </w:r>
      <w:r w:rsidR="00763B96">
        <w:rPr>
          <w:rFonts w:ascii="Times New Roman" w:hAnsi="Times New Roman" w:cs="Times New Roman"/>
          <w:color w:val="FF0000"/>
          <w:sz w:val="24"/>
          <w:szCs w:val="24"/>
        </w:rPr>
        <w:t>.</w:t>
      </w:r>
      <w:r w:rsidR="005B0E3A" w:rsidRPr="00E62609">
        <w:rPr>
          <w:rFonts w:ascii="Times New Roman" w:hAnsi="Times New Roman" w:cs="Times New Roman"/>
          <w:color w:val="FF0000"/>
          <w:sz w:val="24"/>
          <w:szCs w:val="24"/>
        </w:rPr>
        <w:t xml:space="preserve"> </w:t>
      </w:r>
    </w:p>
    <w:p w14:paraId="73996CD5" w14:textId="64D4CF93" w:rsidR="00D55FC0" w:rsidRPr="00E62609" w:rsidRDefault="00D55FC0" w:rsidP="000B1E51">
      <w:pPr>
        <w:spacing w:after="0" w:line="240" w:lineRule="auto"/>
        <w:ind w:firstLine="567"/>
        <w:jc w:val="both"/>
        <w:rPr>
          <w:rFonts w:ascii="Times New Roman" w:hAnsi="Times New Roman" w:cs="Times New Roman"/>
          <w:color w:val="FF0000"/>
          <w:sz w:val="24"/>
          <w:szCs w:val="24"/>
        </w:rPr>
      </w:pPr>
      <w:r w:rsidRPr="00E62609">
        <w:rPr>
          <w:rFonts w:ascii="Times New Roman" w:hAnsi="Times New Roman" w:cs="Times New Roman"/>
          <w:color w:val="FF0000"/>
          <w:sz w:val="24"/>
          <w:szCs w:val="24"/>
        </w:rPr>
        <w:t xml:space="preserve">Планируемый объем потребления </w:t>
      </w:r>
      <w:r w:rsidR="006B7401">
        <w:rPr>
          <w:rFonts w:ascii="Times New Roman" w:hAnsi="Times New Roman" w:cs="Times New Roman"/>
          <w:color w:val="FF0000"/>
          <w:sz w:val="24"/>
          <w:szCs w:val="24"/>
        </w:rPr>
        <w:t>___________</w:t>
      </w:r>
      <w:r w:rsidRPr="00E62609">
        <w:rPr>
          <w:rFonts w:ascii="Times New Roman" w:hAnsi="Times New Roman" w:cs="Times New Roman"/>
          <w:color w:val="FF0000"/>
          <w:sz w:val="24"/>
          <w:szCs w:val="24"/>
        </w:rPr>
        <w:t xml:space="preserve">кВт/ч.  </w:t>
      </w:r>
    </w:p>
    <w:p w14:paraId="5FF10F87" w14:textId="77777777" w:rsidR="00D55FC0" w:rsidRPr="007614CD" w:rsidRDefault="00D55FC0" w:rsidP="000B1E51">
      <w:pPr>
        <w:spacing w:after="0" w:line="240" w:lineRule="auto"/>
        <w:ind w:firstLine="567"/>
        <w:jc w:val="both"/>
        <w:rPr>
          <w:rFonts w:ascii="Times New Roman" w:hAnsi="Times New Roman" w:cs="Times New Roman"/>
          <w:sz w:val="24"/>
          <w:szCs w:val="24"/>
        </w:rPr>
      </w:pPr>
      <w:r w:rsidRPr="00E62609">
        <w:rPr>
          <w:rFonts w:ascii="Times New Roman" w:hAnsi="Times New Roman" w:cs="Times New Roman"/>
          <w:sz w:val="24"/>
          <w:szCs w:val="24"/>
        </w:rPr>
        <w:t>5.2. Изменение цены договора допускается по соглашению</w:t>
      </w:r>
      <w:r w:rsidRPr="007614CD">
        <w:rPr>
          <w:rFonts w:ascii="Times New Roman" w:hAnsi="Times New Roman" w:cs="Times New Roman"/>
          <w:sz w:val="24"/>
          <w:szCs w:val="24"/>
        </w:rPr>
        <w:t xml:space="preserve"> сторон при увеличении или уменьшении количества потребляемой электрической энергии (мощности) и оформляется дополнительным соглашением к договору, которое оформляется заинтересованной стороной и направляется другой стороне по настоящему договору не позднее 30 дней до планируемой даты наступления изменений (уменьшения/увеличения).  </w:t>
      </w:r>
    </w:p>
    <w:p w14:paraId="3DED9A7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5.3. Установленные на момент заключения настоящего договора тарифы могут изменяться в соответствии с нормативными актами РЭК Сахалинской области. Изменение тарифов в период действия настоящего договора не требует его переоформления и вводится в действие со дня, указанного в соответствующем нормативном акте.  </w:t>
      </w:r>
    </w:p>
    <w:p w14:paraId="5F4B9AB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5.4. При наличии у Потребителя нескольких объектов различных тарификационных групп, расчеты производятся дифференцированно, по каждой группе электропотребления, согласно установленным тарифам.</w:t>
      </w:r>
    </w:p>
    <w:p w14:paraId="727AAC33" w14:textId="77777777" w:rsidR="00D55FC0" w:rsidRPr="00D55FC0" w:rsidRDefault="00D55FC0" w:rsidP="000B1E51">
      <w:pPr>
        <w:spacing w:after="0" w:line="240" w:lineRule="auto"/>
        <w:ind w:firstLine="567"/>
        <w:jc w:val="both"/>
        <w:rPr>
          <w:rFonts w:ascii="Times New Roman" w:hAnsi="Times New Roman" w:cs="Times New Roman"/>
          <w:b/>
          <w:sz w:val="24"/>
          <w:szCs w:val="24"/>
        </w:rPr>
      </w:pPr>
    </w:p>
    <w:p w14:paraId="672D254C" w14:textId="77777777" w:rsidR="00D55FC0" w:rsidRPr="00D55FC0" w:rsidRDefault="00D55FC0" w:rsidP="000B1E51">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6. РАСЧЕТЫ ЗА ЭЛЕКТРИЧЕСКУЮ ЭНЕРГИЮ И МОЩНОСТЬ</w:t>
      </w:r>
    </w:p>
    <w:p w14:paraId="49FCCFB7"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02B98A0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6.1. Под расчетным периодом понимается период, за который обеспечивается учет отпускаемой Потребителю электрической энергии (мощности) и производится оплата электрической энергии (мощности) в соответствии с данными показаний приборов учета. Расчетный период устанавливается равным одному календарному месяцу.</w:t>
      </w:r>
    </w:p>
    <w:p w14:paraId="22F113A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6.2. Оплата за электрическую энергию (мощность) производится Потребителем самостоятельно в следующем порядке:</w:t>
      </w:r>
    </w:p>
    <w:p w14:paraId="158A95E1"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Первый платеж: до 10 – </w:t>
      </w:r>
      <w:proofErr w:type="spellStart"/>
      <w:r w:rsidRPr="00D55FC0">
        <w:rPr>
          <w:rFonts w:ascii="Times New Roman" w:hAnsi="Times New Roman" w:cs="Times New Roman"/>
          <w:sz w:val="24"/>
          <w:szCs w:val="24"/>
        </w:rPr>
        <w:t>го</w:t>
      </w:r>
      <w:proofErr w:type="spellEnd"/>
      <w:r w:rsidRPr="00D55FC0">
        <w:rPr>
          <w:rFonts w:ascii="Times New Roman" w:hAnsi="Times New Roman" w:cs="Times New Roman"/>
          <w:sz w:val="24"/>
          <w:szCs w:val="24"/>
        </w:rPr>
        <w:t xml:space="preserve"> (десятого) числа текущего месяца в размере 30 % стоимости Договорного объема покупки электрической энергии (мощности) в месяце, за который осуществляется оплата на основании счета выставленного Гарантирующим поставщиком;</w:t>
      </w:r>
    </w:p>
    <w:p w14:paraId="00A49E6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Второй платеж: до 25 - </w:t>
      </w:r>
      <w:proofErr w:type="spellStart"/>
      <w:r w:rsidRPr="00D55FC0">
        <w:rPr>
          <w:rFonts w:ascii="Times New Roman" w:hAnsi="Times New Roman" w:cs="Times New Roman"/>
          <w:sz w:val="24"/>
          <w:szCs w:val="24"/>
        </w:rPr>
        <w:t>го</w:t>
      </w:r>
      <w:proofErr w:type="spellEnd"/>
      <w:r w:rsidRPr="00D55FC0">
        <w:rPr>
          <w:rFonts w:ascii="Times New Roman" w:hAnsi="Times New Roman" w:cs="Times New Roman"/>
          <w:sz w:val="24"/>
          <w:szCs w:val="24"/>
        </w:rPr>
        <w:t xml:space="preserve"> (двадцать пятого) числа текущего месяца в размере 40 % стоимости Договорного объема покупки электрической энергии (мощности) в месяце, за который осуществляется оплата на основании счета выставленного Гарантирующим поставщиком;</w:t>
      </w:r>
    </w:p>
    <w:p w14:paraId="465E6C3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Окончательный расчет за фактический объем производится Потребителем на основании счета-фактуры до 18 (восемнадцатого) числа месяца, следующего за расчетным.</w:t>
      </w:r>
    </w:p>
    <w:p w14:paraId="2F6AC27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следующий расчётный период.</w:t>
      </w:r>
    </w:p>
    <w:p w14:paraId="2DB41D69"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данных объема потребления электрической энергии (мощности) за предшествующий расчетный период,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w:t>
      </w:r>
    </w:p>
    <w:p w14:paraId="71D9237A"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6.2.1. Не позднее 5 – (пяти) календарных дней с момента оказания услуг, Гарантирующий поставщик выставляет Потребителю счет – фактуру и акт за фактически потребленную электрическую энергию (мощность) в расчетный период с расшифровкой   по каждому объекту, с указанием общего объема электрической энергии (мощности) (кВт*ч) и суммы (</w:t>
      </w:r>
      <w:proofErr w:type="spellStart"/>
      <w:r w:rsidRPr="00D55FC0">
        <w:rPr>
          <w:rFonts w:ascii="Times New Roman" w:hAnsi="Times New Roman" w:cs="Times New Roman"/>
          <w:sz w:val="24"/>
          <w:szCs w:val="24"/>
        </w:rPr>
        <w:t>руб</w:t>
      </w:r>
      <w:proofErr w:type="spellEnd"/>
      <w:r w:rsidRPr="00D55FC0">
        <w:rPr>
          <w:rFonts w:ascii="Times New Roman" w:hAnsi="Times New Roman" w:cs="Times New Roman"/>
          <w:sz w:val="24"/>
          <w:szCs w:val="24"/>
        </w:rPr>
        <w:t>). Потребитель ежемесячно с 05 по 08 число включительно самостоятельно получает в участке энергосбыт АО «Охинская ТЭЦ» выставленные счет-фактуру и акт для осуществления оплаты. Потребитель в течение 1 (одного) дня с момента получения, обязан направить Гарантирующему поставщику подписанный Акт или мотивированный отказ.</w:t>
      </w:r>
    </w:p>
    <w:p w14:paraId="3232F37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6.2.2. Потребитель на основании полученных у Гарантирующего поставщика платежных документов в срок до 18-го числа месяца, следующего за расчетным, производит окончательный расчет за фактически потребленную в истекшем месяце электроэнергию (мощность) с учетом средств, ранее внесенных Потребителем в качестве оплаты за электрическую энергию (мощность) в расчетном периоде. Фактом оплаты считать день поступления денежных средств на расчетный счет Гарантирующего поставщика.</w:t>
      </w:r>
    </w:p>
    <w:p w14:paraId="67B2BE5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6.3. При наличии задолженности Потребителя по настоящему договору энергоснабжения, денежные средства, поступившие в оплату электроэнергии, зачисляются в счет погашения ранее образовавшейся задолженности независимо от назначения платежа, указанного в платежном поручении.</w:t>
      </w:r>
    </w:p>
    <w:p w14:paraId="4F3C426E"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6.4. Оплата за безучетное производится Потребителем, согласно полученного от Гарантирующего поставщика счета. Потребитель обязан оплатить указанный счет в течение 10-ти дней со дня его получения.</w:t>
      </w:r>
    </w:p>
    <w:p w14:paraId="55CD4C5A" w14:textId="701CA80D"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6.5. При осуществлении расчетов (оплаты) по настоящему Договору Потребитель в платежных документах обязан указывать: назначение платежа, дату и номер договора, вид платежа, период за который производится платеж, номер и дату счета, счета-фактуры. </w:t>
      </w:r>
      <w:r w:rsidRPr="00D55FC0">
        <w:rPr>
          <w:rFonts w:ascii="Times New Roman" w:hAnsi="Times New Roman" w:cs="Times New Roman"/>
          <w:sz w:val="24"/>
          <w:szCs w:val="24"/>
        </w:rPr>
        <w:lastRenderedPageBreak/>
        <w:t>Оплата Потребителем за потреблённую электроэнергию производится по реквизитам Гарантирующего Поставщика, указанным в разделе 14 договора энергоснабжения.</w:t>
      </w:r>
    </w:p>
    <w:p w14:paraId="3FF70318" w14:textId="45CA4CE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6.6. Сверка расчетов (оплаты) по Договору между Гарантирующим поставщиком и Потребителем по количеству потребленной электроэнергии и количеству поступивших денежных </w:t>
      </w:r>
      <w:r w:rsidRPr="00E32E15">
        <w:rPr>
          <w:rFonts w:ascii="Times New Roman" w:hAnsi="Times New Roman" w:cs="Times New Roman"/>
          <w:sz w:val="24"/>
          <w:szCs w:val="24"/>
        </w:rPr>
        <w:t xml:space="preserve">средств производится </w:t>
      </w:r>
      <w:r w:rsidR="000630AA" w:rsidRPr="00E32E15">
        <w:rPr>
          <w:rFonts w:ascii="Times New Roman" w:hAnsi="Times New Roman" w:cs="Times New Roman"/>
          <w:sz w:val="24"/>
          <w:szCs w:val="24"/>
        </w:rPr>
        <w:t>ежеквартально, ежегодная сверка расчетов производится</w:t>
      </w:r>
      <w:r w:rsidRPr="00E32E15">
        <w:rPr>
          <w:rFonts w:ascii="Times New Roman" w:hAnsi="Times New Roman" w:cs="Times New Roman"/>
          <w:sz w:val="24"/>
          <w:szCs w:val="24"/>
        </w:rPr>
        <w:t xml:space="preserve"> по состоянию</w:t>
      </w:r>
      <w:r w:rsidR="000630AA" w:rsidRPr="00E32E15">
        <w:rPr>
          <w:rFonts w:ascii="Times New Roman" w:hAnsi="Times New Roman" w:cs="Times New Roman"/>
          <w:sz w:val="24"/>
          <w:szCs w:val="24"/>
        </w:rPr>
        <w:t xml:space="preserve"> не ранее чем на </w:t>
      </w:r>
      <w:r w:rsidRPr="00E32E15">
        <w:rPr>
          <w:rFonts w:ascii="Times New Roman" w:hAnsi="Times New Roman" w:cs="Times New Roman"/>
          <w:sz w:val="24"/>
          <w:szCs w:val="24"/>
        </w:rPr>
        <w:t>1 октября с обязательным составлением двухстороннего Акта сверки взаимных расчетов.</w:t>
      </w:r>
      <w:r w:rsidRPr="00D55FC0">
        <w:rPr>
          <w:rFonts w:ascii="Times New Roman" w:hAnsi="Times New Roman" w:cs="Times New Roman"/>
          <w:sz w:val="24"/>
          <w:szCs w:val="24"/>
        </w:rPr>
        <w:t xml:space="preserve"> </w:t>
      </w:r>
    </w:p>
    <w:p w14:paraId="023E86DD"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Сверка взаиморасчетов производится между Гарантирующим поставщиком и Потребителем в следующем порядке: </w:t>
      </w:r>
    </w:p>
    <w:p w14:paraId="33C88947" w14:textId="7CF521EA"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Гарантирующий поставщик направляет Потребителю Акт сверки взаимных расчетов. </w:t>
      </w:r>
    </w:p>
    <w:p w14:paraId="2F473D1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Потребитель в течение 10 (десяти) рабочих дней с момента его получения подписывает Акт, скрепляет печатью и один экземпляр подписанного Акта возвращает в адрес Гарантирующего поставщика. </w:t>
      </w:r>
    </w:p>
    <w:p w14:paraId="5AFF731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При не поступлении от Потребителя подписанного Акта сверки взаимных расчетов в течение 10 рабочих дней, либо возражений к указанному Акту, Гарантирующий поставщик оставляет за собой право считать Акт принятым (подтвержденным) Потребителем.</w:t>
      </w:r>
    </w:p>
    <w:p w14:paraId="14EF547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6.7. Расчеты между Гарантирующим поставщиком и Потребителем, при получении Гарантирующим поставщиком уведомления от Потребителя о намерении отказаться от исполнения договора энергоснабжения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в следующем порядке.</w:t>
      </w:r>
    </w:p>
    <w:p w14:paraId="3C87E632"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6.7.1. Выставленный Гарантирующим поставщиком в соответствии с настоящим пунктом счет должен быть оплачен Потребителем не позднее, чем за 10 рабочих дней до заявленной им даты расторжения или изменения договора.</w:t>
      </w:r>
    </w:p>
    <w:p w14:paraId="4496CFE6"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6.7.2. При наличии сумм, излишне внесенных Потребителем в счет оплаты электрической энергии (мощности), Гарантирующий поставщик направляет Потребителю соответствующее извещение в течение 5 рабочих дней со дня получения уведомления о расторжении или изменении договора от Потребителя.</w:t>
      </w:r>
    </w:p>
    <w:p w14:paraId="24B8DAEA" w14:textId="1D2396B1" w:rsidR="00D55FC0" w:rsidRDefault="00D55FC0" w:rsidP="002E6BC8">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6.7.3. Для осуществления окончательных расчетов за электрическую энергию (мощность) Потребитель обязан обеспечить предоставление Гарантирующему поставщику показания приборов учета, используемых для расчетов по договору, на дату расторжения или изменения договора.</w:t>
      </w:r>
    </w:p>
    <w:p w14:paraId="4194897C" w14:textId="6B95E3A1" w:rsidR="008B3628" w:rsidRPr="00D55FC0" w:rsidRDefault="008B3628" w:rsidP="003216BD">
      <w:pPr>
        <w:spacing w:after="0" w:line="240" w:lineRule="auto"/>
        <w:jc w:val="both"/>
        <w:rPr>
          <w:rFonts w:ascii="Times New Roman" w:hAnsi="Times New Roman" w:cs="Times New Roman"/>
          <w:sz w:val="24"/>
          <w:szCs w:val="24"/>
        </w:rPr>
      </w:pPr>
    </w:p>
    <w:p w14:paraId="62B315CD" w14:textId="434FF982" w:rsidR="00D55FC0" w:rsidRPr="00D55FC0" w:rsidRDefault="00D55FC0" w:rsidP="000B1E51">
      <w:pPr>
        <w:spacing w:after="0" w:line="240" w:lineRule="auto"/>
        <w:ind w:firstLine="567"/>
        <w:jc w:val="center"/>
        <w:rPr>
          <w:rFonts w:ascii="Times New Roman" w:hAnsi="Times New Roman" w:cs="Times New Roman"/>
          <w:b/>
          <w:sz w:val="24"/>
          <w:szCs w:val="24"/>
        </w:rPr>
      </w:pPr>
      <w:r w:rsidRPr="00D55FC0">
        <w:rPr>
          <w:rFonts w:ascii="Times New Roman" w:hAnsi="Times New Roman" w:cs="Times New Roman"/>
          <w:b/>
          <w:sz w:val="24"/>
          <w:szCs w:val="24"/>
        </w:rPr>
        <w:t>7. ПОРЯДОК ОГРАНИЧЕНИЯ РЕЖИМА ПОТРЕБЛЕНИЯ ЭЛЕКТРИЧЕСКОЙ ЭНЕРГИИ</w:t>
      </w:r>
    </w:p>
    <w:p w14:paraId="0B584EAA" w14:textId="77777777" w:rsidR="00D55FC0" w:rsidRPr="00D55FC0" w:rsidRDefault="00D55FC0" w:rsidP="000B1E51">
      <w:pPr>
        <w:spacing w:after="0" w:line="240" w:lineRule="auto"/>
        <w:ind w:firstLine="567"/>
        <w:jc w:val="both"/>
        <w:rPr>
          <w:rFonts w:ascii="Times New Roman" w:hAnsi="Times New Roman" w:cs="Times New Roman"/>
          <w:sz w:val="24"/>
          <w:szCs w:val="24"/>
        </w:rPr>
      </w:pPr>
    </w:p>
    <w:p w14:paraId="55CE8688"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7.1. Ограничение режима потребления электрической энергии по настоящему Договору вводится Гарантирующим поставщиком в случаях и по обстоятельствам, предусмотренных действующим законодательством РФ, и в порядке, определенном Правилами полного и (или) частичного ограничения режима потребления электрической энергии, утвержденными постановлением Правительства РФ № 442 от 04.05.2012. </w:t>
      </w:r>
    </w:p>
    <w:p w14:paraId="6F0BE0C7"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7.2. 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 </w:t>
      </w:r>
    </w:p>
    <w:p w14:paraId="35BB162C"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xml:space="preserve">7.3. Введение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а также от ответственности за ненадлежащее исполнение Потребителем своих обязательств по настоящему договору. </w:t>
      </w:r>
    </w:p>
    <w:p w14:paraId="654E74C4"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7.4. Уведомление Потребителя о введении ограничения режима потребления осуществляется одним из следующих способов:</w:t>
      </w:r>
    </w:p>
    <w:p w14:paraId="0DE27ACB" w14:textId="6B0E2813"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lastRenderedPageBreak/>
        <w:t>- посредством направления короткого текстового сообщения (СМС сообщение) c номера телефона Гарантирующего поставщика</w:t>
      </w:r>
      <w:r w:rsidR="0037158D" w:rsidRPr="0037158D">
        <w:rPr>
          <w:rFonts w:ascii="Times New Roman" w:hAnsi="Times New Roman" w:cs="Times New Roman"/>
          <w:sz w:val="24"/>
          <w:szCs w:val="24"/>
        </w:rPr>
        <w:t xml:space="preserve"> </w:t>
      </w:r>
      <w:r w:rsidRPr="00D55FC0">
        <w:rPr>
          <w:rFonts w:ascii="Times New Roman" w:hAnsi="Times New Roman" w:cs="Times New Roman"/>
          <w:sz w:val="24"/>
          <w:szCs w:val="24"/>
        </w:rPr>
        <w:t>на номер мобильного телефона Потребителя.</w:t>
      </w:r>
    </w:p>
    <w:p w14:paraId="448D6D53"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посредством направления сообщения с электронной почты Гарантирующего поставщика на адрес электронной почты Потребителя.</w:t>
      </w:r>
    </w:p>
    <w:p w14:paraId="00A7F01C"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посредством публикации на официальном сайте Гарантирующего поставщика в информационно-телекоммуникационной сети "Интернет";</w:t>
      </w:r>
    </w:p>
    <w:p w14:paraId="45B30550" w14:textId="77777777" w:rsidR="00D55FC0" w:rsidRPr="00D55FC0" w:rsidRDefault="00D55FC0" w:rsidP="000B1E51">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 посредством почтового отправления, позволяющего подтвердить доставку уведомления;</w:t>
      </w:r>
    </w:p>
    <w:p w14:paraId="70DEBB58" w14:textId="4B5BB759" w:rsidR="0037158D" w:rsidRDefault="00D55FC0" w:rsidP="00854115">
      <w:pPr>
        <w:spacing w:after="0" w:line="240" w:lineRule="auto"/>
        <w:ind w:firstLine="567"/>
        <w:jc w:val="both"/>
        <w:rPr>
          <w:rFonts w:ascii="Times New Roman" w:hAnsi="Times New Roman" w:cs="Times New Roman"/>
          <w:sz w:val="24"/>
          <w:szCs w:val="24"/>
        </w:rPr>
      </w:pPr>
      <w:r w:rsidRPr="00D55FC0">
        <w:rPr>
          <w:rFonts w:ascii="Times New Roman" w:hAnsi="Times New Roman" w:cs="Times New Roman"/>
          <w:sz w:val="24"/>
          <w:szCs w:val="24"/>
        </w:rPr>
        <w:t>-любым иным способом, позволяющим подтвердить получение Потребителем уведомления.</w:t>
      </w:r>
    </w:p>
    <w:p w14:paraId="1895BF08" w14:textId="77777777" w:rsidR="00854115" w:rsidRPr="00A70971" w:rsidRDefault="00854115" w:rsidP="00854115">
      <w:pPr>
        <w:spacing w:after="0" w:line="240" w:lineRule="auto"/>
        <w:ind w:firstLine="567"/>
        <w:jc w:val="both"/>
        <w:rPr>
          <w:rFonts w:ascii="Times New Roman" w:hAnsi="Times New Roman" w:cs="Times New Roman"/>
          <w:sz w:val="24"/>
          <w:szCs w:val="24"/>
        </w:rPr>
      </w:pPr>
    </w:p>
    <w:p w14:paraId="410F5A03" w14:textId="77777777" w:rsidR="002C6BEF" w:rsidRDefault="002C6BEF" w:rsidP="000B1E51">
      <w:pPr>
        <w:spacing w:after="0" w:line="240" w:lineRule="auto"/>
        <w:ind w:firstLine="567"/>
        <w:jc w:val="center"/>
        <w:rPr>
          <w:rFonts w:ascii="Times New Roman" w:hAnsi="Times New Roman" w:cs="Times New Roman"/>
          <w:b/>
          <w:sz w:val="24"/>
          <w:szCs w:val="24"/>
        </w:rPr>
      </w:pPr>
      <w:r w:rsidRPr="00A70971">
        <w:rPr>
          <w:rFonts w:ascii="Times New Roman" w:hAnsi="Times New Roman" w:cs="Times New Roman"/>
          <w:b/>
          <w:sz w:val="24"/>
          <w:szCs w:val="24"/>
        </w:rPr>
        <w:t>8. ОТВЕТСТВЕННОСТЬ СТОРОН</w:t>
      </w:r>
    </w:p>
    <w:p w14:paraId="1D23E4D2" w14:textId="77777777" w:rsidR="00F05D76" w:rsidRPr="00A70971" w:rsidRDefault="00F05D76" w:rsidP="000B1E51">
      <w:pPr>
        <w:spacing w:after="0" w:line="240" w:lineRule="auto"/>
        <w:ind w:firstLine="567"/>
        <w:jc w:val="center"/>
        <w:rPr>
          <w:rFonts w:ascii="Times New Roman" w:hAnsi="Times New Roman" w:cs="Times New Roman"/>
          <w:b/>
          <w:sz w:val="24"/>
          <w:szCs w:val="24"/>
        </w:rPr>
      </w:pPr>
    </w:p>
    <w:p w14:paraId="04FD036E" w14:textId="77777777" w:rsidR="002C6BEF" w:rsidRPr="00B87C59"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 xml:space="preserve">8.1. Стороны несут ответственность за неисполнение или ненадлежащее исполнение обязательств по настоящему договору, в случаях и порядке, определенных </w:t>
      </w:r>
      <w:r w:rsidRPr="00B87C59">
        <w:rPr>
          <w:rFonts w:ascii="Times New Roman" w:hAnsi="Times New Roman" w:cs="Times New Roman"/>
          <w:sz w:val="24"/>
          <w:szCs w:val="24"/>
        </w:rPr>
        <w:t>законодательством РФ и настоящим договором.</w:t>
      </w:r>
    </w:p>
    <w:p w14:paraId="79793A5F" w14:textId="34236B32" w:rsidR="002C6BEF" w:rsidRPr="00A70971" w:rsidRDefault="0073768A" w:rsidP="000B1E51">
      <w:pPr>
        <w:spacing w:after="0" w:line="240" w:lineRule="auto"/>
        <w:ind w:firstLine="567"/>
        <w:jc w:val="both"/>
        <w:rPr>
          <w:rFonts w:ascii="Times New Roman" w:hAnsi="Times New Roman" w:cs="Times New Roman"/>
          <w:sz w:val="24"/>
          <w:szCs w:val="24"/>
        </w:rPr>
      </w:pPr>
      <w:r w:rsidRPr="00B87C59">
        <w:rPr>
          <w:rFonts w:ascii="Times New Roman" w:hAnsi="Times New Roman" w:cs="Times New Roman"/>
          <w:sz w:val="24"/>
          <w:szCs w:val="24"/>
        </w:rPr>
        <w:t>8.2. С</w:t>
      </w:r>
      <w:r w:rsidR="002C6BEF" w:rsidRPr="00B87C59">
        <w:rPr>
          <w:rFonts w:ascii="Times New Roman" w:hAnsi="Times New Roman" w:cs="Times New Roman"/>
          <w:sz w:val="24"/>
          <w:szCs w:val="24"/>
        </w:rPr>
        <w:t>етевая организация, оказывающая услуги по передаче электрической энергии, несет ответственность в соответствии с законодательством Российской Федерации об электроэнергетике за эксплуатацию установленного прибора учета.</w:t>
      </w:r>
    </w:p>
    <w:p w14:paraId="3AC13D2E" w14:textId="6A0E0C99" w:rsidR="002C6BEF" w:rsidRPr="00A70971"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8.3. Гарантирующий поставщик несет перед потребителем ответственность за неисполнение или ненадлежащее исполнение обязательств по договору,</w:t>
      </w:r>
      <w:r w:rsidR="0073768A" w:rsidRPr="00A70971">
        <w:rPr>
          <w:rFonts w:ascii="Times New Roman" w:hAnsi="Times New Roman" w:cs="Times New Roman"/>
          <w:sz w:val="24"/>
          <w:szCs w:val="24"/>
        </w:rPr>
        <w:t xml:space="preserve"> в том числе за действия С</w:t>
      </w:r>
      <w:r w:rsidRPr="00A70971">
        <w:rPr>
          <w:rFonts w:ascii="Times New Roman" w:hAnsi="Times New Roman" w:cs="Times New Roman"/>
          <w:sz w:val="24"/>
          <w:szCs w:val="24"/>
        </w:rPr>
        <w:t xml:space="preserve">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w:t>
      </w:r>
      <w:r w:rsidR="0033402B">
        <w:rPr>
          <w:rFonts w:ascii="Times New Roman" w:hAnsi="Times New Roman" w:cs="Times New Roman"/>
          <w:sz w:val="24"/>
          <w:szCs w:val="24"/>
        </w:rPr>
        <w:t>Потреб</w:t>
      </w:r>
      <w:r w:rsidRPr="00A70971">
        <w:rPr>
          <w:rFonts w:ascii="Times New Roman" w:hAnsi="Times New Roman" w:cs="Times New Roman"/>
          <w:sz w:val="24"/>
          <w:szCs w:val="24"/>
        </w:rPr>
        <w:t>ителям.</w:t>
      </w:r>
    </w:p>
    <w:p w14:paraId="2254F27E" w14:textId="77777777" w:rsidR="002C6BEF" w:rsidRPr="00A70971"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8.4. Потребитель несет ответственность за реализацию графиков аварийного ограничения перед Гарантирующим поставщиком, Сетевой организацией и иными лицами, которым причинены убытки.</w:t>
      </w:r>
    </w:p>
    <w:p w14:paraId="2FE78B04" w14:textId="0F9A0817" w:rsidR="002C6BEF" w:rsidRPr="00A70971"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 xml:space="preserve">8.5.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w:t>
      </w:r>
      <w:r w:rsidR="0079663B">
        <w:rPr>
          <w:rFonts w:ascii="Times New Roman" w:hAnsi="Times New Roman" w:cs="Times New Roman"/>
          <w:sz w:val="24"/>
          <w:szCs w:val="24"/>
        </w:rPr>
        <w:t>Гарантирующего поставщика (</w:t>
      </w:r>
      <w:r w:rsidRPr="00A70971">
        <w:rPr>
          <w:rFonts w:ascii="Times New Roman" w:hAnsi="Times New Roman" w:cs="Times New Roman"/>
          <w:sz w:val="24"/>
          <w:szCs w:val="24"/>
        </w:rPr>
        <w:t>Сетевой организации</w:t>
      </w:r>
      <w:r w:rsidR="0079663B">
        <w:rPr>
          <w:rFonts w:ascii="Times New Roman" w:hAnsi="Times New Roman" w:cs="Times New Roman"/>
          <w:sz w:val="24"/>
          <w:szCs w:val="24"/>
        </w:rPr>
        <w:t>)</w:t>
      </w:r>
      <w:r w:rsidRPr="00A70971">
        <w:rPr>
          <w:rFonts w:ascii="Times New Roman" w:hAnsi="Times New Roman" w:cs="Times New Roman"/>
          <w:sz w:val="24"/>
          <w:szCs w:val="24"/>
        </w:rPr>
        <w:t xml:space="preserve"> для осуществления действий по ограничению режима потребления (в том числе за убытки, возникшие вследствие такого отказа у </w:t>
      </w:r>
      <w:r w:rsidR="0033402B">
        <w:rPr>
          <w:rFonts w:ascii="Times New Roman" w:hAnsi="Times New Roman" w:cs="Times New Roman"/>
          <w:sz w:val="24"/>
          <w:szCs w:val="24"/>
        </w:rPr>
        <w:t>Потреб</w:t>
      </w:r>
      <w:r w:rsidRPr="00A70971">
        <w:rPr>
          <w:rFonts w:ascii="Times New Roman" w:hAnsi="Times New Roman" w:cs="Times New Roman"/>
          <w:sz w:val="24"/>
          <w:szCs w:val="24"/>
        </w:rPr>
        <w:t>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14:paraId="60CCD79E" w14:textId="726814DA" w:rsidR="002C6BEF" w:rsidRPr="00A70971"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8.6. В случае введения ограничения режима</w:t>
      </w:r>
      <w:r w:rsidR="0079663B">
        <w:rPr>
          <w:rFonts w:ascii="Times New Roman" w:hAnsi="Times New Roman" w:cs="Times New Roman"/>
          <w:sz w:val="24"/>
          <w:szCs w:val="24"/>
        </w:rPr>
        <w:t xml:space="preserve"> потребления энергии (мощности)</w:t>
      </w:r>
      <w:r w:rsidRPr="00A70971">
        <w:rPr>
          <w:rFonts w:ascii="Times New Roman" w:hAnsi="Times New Roman" w:cs="Times New Roman"/>
          <w:sz w:val="24"/>
          <w:szCs w:val="24"/>
        </w:rPr>
        <w:t xml:space="preserve"> </w:t>
      </w:r>
      <w:r w:rsidR="0079663B">
        <w:rPr>
          <w:rFonts w:ascii="Times New Roman" w:hAnsi="Times New Roman" w:cs="Times New Roman"/>
          <w:sz w:val="24"/>
          <w:szCs w:val="24"/>
        </w:rPr>
        <w:t>за нео</w:t>
      </w:r>
      <w:r w:rsidRPr="00A70971">
        <w:rPr>
          <w:rFonts w:ascii="Times New Roman" w:hAnsi="Times New Roman" w:cs="Times New Roman"/>
          <w:sz w:val="24"/>
          <w:szCs w:val="24"/>
        </w:rPr>
        <w:t xml:space="preserve">плату или по иным основаниям, предусмотренным нормативными </w:t>
      </w:r>
      <w:r w:rsidR="000173A3">
        <w:rPr>
          <w:rFonts w:ascii="Times New Roman" w:hAnsi="Times New Roman" w:cs="Times New Roman"/>
          <w:sz w:val="24"/>
          <w:szCs w:val="24"/>
        </w:rPr>
        <w:t>Акт</w:t>
      </w:r>
      <w:r w:rsidR="0079663B">
        <w:rPr>
          <w:rFonts w:ascii="Times New Roman" w:hAnsi="Times New Roman" w:cs="Times New Roman"/>
          <w:sz w:val="24"/>
          <w:szCs w:val="24"/>
        </w:rPr>
        <w:t>ами и(или) д</w:t>
      </w:r>
      <w:r w:rsidRPr="00A70971">
        <w:rPr>
          <w:rFonts w:ascii="Times New Roman" w:hAnsi="Times New Roman" w:cs="Times New Roman"/>
          <w:sz w:val="24"/>
          <w:szCs w:val="24"/>
        </w:rPr>
        <w:t xml:space="preserve">оговором, Гарантирующий поставщик </w:t>
      </w:r>
      <w:r w:rsidRPr="00FC7015">
        <w:rPr>
          <w:rFonts w:ascii="Times New Roman" w:hAnsi="Times New Roman" w:cs="Times New Roman"/>
          <w:sz w:val="24"/>
          <w:szCs w:val="24"/>
        </w:rPr>
        <w:t>не несет ответственности за последствия</w:t>
      </w:r>
      <w:r w:rsidRPr="00A70971">
        <w:rPr>
          <w:rFonts w:ascii="Times New Roman" w:hAnsi="Times New Roman" w:cs="Times New Roman"/>
          <w:sz w:val="24"/>
          <w:szCs w:val="24"/>
        </w:rPr>
        <w:t>, вызванные таким ограничением или отключением.</w:t>
      </w:r>
    </w:p>
    <w:p w14:paraId="2D78A6F6" w14:textId="46527BBD" w:rsidR="002C6BEF" w:rsidRPr="00A70971"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 xml:space="preserve">8.7. В случае неисполнения Потребителем обязательств, определённых законодательством РФ по составлению </w:t>
      </w:r>
      <w:r w:rsidR="000173A3">
        <w:rPr>
          <w:rFonts w:ascii="Times New Roman" w:hAnsi="Times New Roman" w:cs="Times New Roman"/>
          <w:sz w:val="24"/>
          <w:szCs w:val="24"/>
        </w:rPr>
        <w:t>Акт</w:t>
      </w:r>
      <w:r w:rsidRPr="00A70971">
        <w:rPr>
          <w:rFonts w:ascii="Times New Roman" w:hAnsi="Times New Roman" w:cs="Times New Roman"/>
          <w:sz w:val="24"/>
          <w:szCs w:val="24"/>
        </w:rPr>
        <w:t xml:space="preserve">а согласования технологической и (или) аварийной брони, признается, что для целей исполнения настоящего договора Сторонами согласовано отсутствие у Потребителя величин аварийной и технологической брони. Потребитель, у которого отсутствует </w:t>
      </w:r>
      <w:r w:rsidR="000173A3">
        <w:rPr>
          <w:rFonts w:ascii="Times New Roman" w:hAnsi="Times New Roman" w:cs="Times New Roman"/>
          <w:sz w:val="24"/>
          <w:szCs w:val="24"/>
        </w:rPr>
        <w:t>Акт</w:t>
      </w:r>
      <w:r w:rsidRPr="00A70971">
        <w:rPr>
          <w:rFonts w:ascii="Times New Roman" w:hAnsi="Times New Roman" w:cs="Times New Roman"/>
          <w:sz w:val="24"/>
          <w:szCs w:val="24"/>
        </w:rPr>
        <w:t xml:space="preserve"> согласования аварийной и (или) технологической брони, и ограничение режима потребления которого может привести к возникновению угрозы жизни </w:t>
      </w:r>
      <w:r w:rsidR="0073768A" w:rsidRPr="00A70971">
        <w:rPr>
          <w:rFonts w:ascii="Times New Roman" w:hAnsi="Times New Roman" w:cs="Times New Roman"/>
          <w:sz w:val="24"/>
          <w:szCs w:val="24"/>
        </w:rPr>
        <w:t xml:space="preserve">и здоровью людей, экологической </w:t>
      </w:r>
      <w:r w:rsidRPr="00A70971">
        <w:rPr>
          <w:rFonts w:ascii="Times New Roman" w:hAnsi="Times New Roman" w:cs="Times New Roman"/>
          <w:sz w:val="24"/>
          <w:szCs w:val="24"/>
        </w:rPr>
        <w:t>безопасности либо безопасности государства, несёт ответственность, в том числе перед третьими лицами, за последствия, вызванные применением к нему ограничения режима потребления, введённые в соответствии с Правилами полного и (или) частичного ограничения режима потребления электрической энергии.</w:t>
      </w:r>
    </w:p>
    <w:p w14:paraId="08A9E7B0" w14:textId="02E3EEB6" w:rsidR="002C6BEF" w:rsidRPr="00EA6D96" w:rsidRDefault="002C6BEF" w:rsidP="000B1E51">
      <w:pPr>
        <w:spacing w:after="0" w:line="240" w:lineRule="auto"/>
        <w:ind w:firstLine="567"/>
        <w:jc w:val="both"/>
        <w:rPr>
          <w:rFonts w:ascii="Times New Roman" w:hAnsi="Times New Roman" w:cs="Times New Roman"/>
          <w:sz w:val="24"/>
          <w:szCs w:val="24"/>
        </w:rPr>
      </w:pPr>
      <w:r w:rsidRPr="00A70971">
        <w:rPr>
          <w:rFonts w:ascii="Times New Roman" w:hAnsi="Times New Roman" w:cs="Times New Roman"/>
          <w:sz w:val="24"/>
          <w:szCs w:val="24"/>
        </w:rPr>
        <w:t xml:space="preserve">8.8. </w:t>
      </w:r>
      <w:r w:rsidRPr="007A61AD">
        <w:rPr>
          <w:rFonts w:ascii="Times New Roman" w:hAnsi="Times New Roman" w:cs="Times New Roman"/>
          <w:sz w:val="24"/>
          <w:szCs w:val="24"/>
        </w:rPr>
        <w:t xml:space="preserve">Если энергопринимающее устройство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 xml:space="preserve">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электросетевого хозяйства лиц, не </w:t>
      </w:r>
      <w:r w:rsidRPr="007A61AD">
        <w:rPr>
          <w:rFonts w:ascii="Times New Roman" w:hAnsi="Times New Roman" w:cs="Times New Roman"/>
          <w:sz w:val="24"/>
          <w:szCs w:val="24"/>
        </w:rPr>
        <w:lastRenderedPageBreak/>
        <w:t xml:space="preserve">оказывающих услуги по передаче, то Гарантирующий поставщик (Сетевая организация) несет ответственность перед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w:t>
      </w:r>
      <w:r w:rsidR="005E28F3" w:rsidRPr="007A61AD">
        <w:rPr>
          <w:rFonts w:ascii="Times New Roman" w:hAnsi="Times New Roman" w:cs="Times New Roman"/>
          <w:sz w:val="24"/>
          <w:szCs w:val="24"/>
        </w:rPr>
        <w:t>ваний и размер ответственности Г</w:t>
      </w:r>
      <w:r w:rsidRPr="007A61AD">
        <w:rPr>
          <w:rFonts w:ascii="Times New Roman" w:hAnsi="Times New Roman" w:cs="Times New Roman"/>
          <w:sz w:val="24"/>
          <w:szCs w:val="24"/>
        </w:rPr>
        <w:t xml:space="preserve">арантирующего поставщика перед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 xml:space="preserve">ителем определяются в соответствии с </w:t>
      </w:r>
      <w:r w:rsidRPr="00EA6D96">
        <w:rPr>
          <w:rFonts w:ascii="Times New Roman" w:hAnsi="Times New Roman" w:cs="Times New Roman"/>
          <w:sz w:val="24"/>
          <w:szCs w:val="24"/>
        </w:rPr>
        <w:t>гражданским законодательством Российской Федерации и законодательством Российской Федерации об электроэнергетике.</w:t>
      </w:r>
    </w:p>
    <w:p w14:paraId="20D24A75" w14:textId="18CF4FCF" w:rsidR="002C6BEF" w:rsidRPr="00EA6D96" w:rsidRDefault="0049458F" w:rsidP="000B1E51">
      <w:pPr>
        <w:spacing w:after="0" w:line="240" w:lineRule="auto"/>
        <w:ind w:firstLine="567"/>
        <w:jc w:val="both"/>
        <w:rPr>
          <w:rFonts w:ascii="Times New Roman" w:hAnsi="Times New Roman" w:cs="Times New Roman"/>
          <w:color w:val="FF0000"/>
          <w:sz w:val="24"/>
          <w:szCs w:val="24"/>
        </w:rPr>
      </w:pPr>
      <w:r w:rsidRPr="0049458F">
        <w:rPr>
          <w:rFonts w:ascii="Times New Roman" w:hAnsi="Times New Roman" w:cs="Times New Roman"/>
          <w:sz w:val="24"/>
          <w:szCs w:val="24"/>
        </w:rPr>
        <w:t>8.9</w:t>
      </w:r>
      <w:r w:rsidR="002C6BEF" w:rsidRPr="0049458F">
        <w:rPr>
          <w:rFonts w:ascii="Times New Roman" w:hAnsi="Times New Roman" w:cs="Times New Roman"/>
          <w:sz w:val="24"/>
          <w:szCs w:val="24"/>
        </w:rPr>
        <w:t>. В случае нарушения сроков оплаты, в том числе предварительных платежей, установленных</w:t>
      </w:r>
      <w:r w:rsidR="002C6BEF" w:rsidRPr="00EA6D96">
        <w:rPr>
          <w:rFonts w:ascii="Times New Roman" w:hAnsi="Times New Roman" w:cs="Times New Roman"/>
          <w:sz w:val="24"/>
          <w:szCs w:val="24"/>
        </w:rPr>
        <w:t xml:space="preserve"> разделом 6 настоящего Договора, Потребитель оплачивает Гарантирующему поставщику пени от неоплаченной в срок суммы за каждый просроченный </w:t>
      </w:r>
      <w:r w:rsidR="002C6BEF" w:rsidRPr="007A61AD">
        <w:rPr>
          <w:rFonts w:ascii="Times New Roman" w:hAnsi="Times New Roman" w:cs="Times New Roman"/>
          <w:sz w:val="24"/>
          <w:szCs w:val="24"/>
        </w:rPr>
        <w:t>день в соответствии с действующим законодательством Российской Федерации.</w:t>
      </w:r>
    </w:p>
    <w:p w14:paraId="3E7F23D3" w14:textId="7333BDB4" w:rsidR="002C6BEF" w:rsidRPr="006052AF" w:rsidRDefault="0049458F"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8.10</w:t>
      </w:r>
      <w:r w:rsidR="002C6BEF" w:rsidRPr="00A70971">
        <w:rPr>
          <w:rFonts w:ascii="Times New Roman" w:hAnsi="Times New Roman" w:cs="Times New Roman"/>
          <w:sz w:val="24"/>
          <w:szCs w:val="24"/>
        </w:rPr>
        <w:t>. За ненадлежащее исполнение обязательств по настоящему договору Потребитель</w:t>
      </w:r>
      <w:r w:rsidR="005E28F3" w:rsidRPr="00A70971">
        <w:rPr>
          <w:rFonts w:ascii="Times New Roman" w:hAnsi="Times New Roman" w:cs="Times New Roman"/>
          <w:sz w:val="24"/>
          <w:szCs w:val="24"/>
        </w:rPr>
        <w:t>,</w:t>
      </w:r>
      <w:r w:rsidR="002C6BEF" w:rsidRPr="00A70971">
        <w:rPr>
          <w:rFonts w:ascii="Times New Roman" w:hAnsi="Times New Roman" w:cs="Times New Roman"/>
          <w:sz w:val="24"/>
          <w:szCs w:val="24"/>
        </w:rPr>
        <w:t xml:space="preserve"> при наличии вины</w:t>
      </w:r>
      <w:r w:rsidR="005E28F3" w:rsidRPr="00A70971">
        <w:rPr>
          <w:rFonts w:ascii="Times New Roman" w:hAnsi="Times New Roman" w:cs="Times New Roman"/>
          <w:sz w:val="24"/>
          <w:szCs w:val="24"/>
        </w:rPr>
        <w:t>,</w:t>
      </w:r>
      <w:r w:rsidR="002C6BEF" w:rsidRPr="00A70971">
        <w:rPr>
          <w:rFonts w:ascii="Times New Roman" w:hAnsi="Times New Roman" w:cs="Times New Roman"/>
          <w:sz w:val="24"/>
          <w:szCs w:val="24"/>
        </w:rPr>
        <w:t xml:space="preserve"> несет ответственность перед иными </w:t>
      </w:r>
      <w:r w:rsidR="0033402B">
        <w:rPr>
          <w:rFonts w:ascii="Times New Roman" w:hAnsi="Times New Roman" w:cs="Times New Roman"/>
          <w:sz w:val="24"/>
          <w:szCs w:val="24"/>
        </w:rPr>
        <w:t>Потреб</w:t>
      </w:r>
      <w:r w:rsidR="002C6BEF" w:rsidRPr="00A70971">
        <w:rPr>
          <w:rFonts w:ascii="Times New Roman" w:hAnsi="Times New Roman" w:cs="Times New Roman"/>
          <w:sz w:val="24"/>
          <w:szCs w:val="24"/>
        </w:rPr>
        <w:t xml:space="preserve">ителями Гарантирующего </w:t>
      </w:r>
      <w:r w:rsidR="002C6BEF" w:rsidRPr="006052AF">
        <w:rPr>
          <w:rFonts w:ascii="Times New Roman" w:hAnsi="Times New Roman" w:cs="Times New Roman"/>
          <w:sz w:val="24"/>
          <w:szCs w:val="24"/>
        </w:rPr>
        <w:t>поставщика, подключенными от его сетей в виде возмещения реального ущерба.</w:t>
      </w:r>
    </w:p>
    <w:p w14:paraId="3DD16D14" w14:textId="0E438FF0" w:rsidR="002C6BEF" w:rsidRPr="006052AF" w:rsidRDefault="0049458F"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8.11</w:t>
      </w:r>
      <w:r w:rsidR="002C6BEF" w:rsidRPr="006052AF">
        <w:rPr>
          <w:rFonts w:ascii="Times New Roman" w:hAnsi="Times New Roman" w:cs="Times New Roman"/>
          <w:sz w:val="24"/>
          <w:szCs w:val="24"/>
        </w:rPr>
        <w:t xml:space="preserve">. Стороны освобождаются от всех </w:t>
      </w:r>
      <w:r w:rsidR="000A1C0A">
        <w:rPr>
          <w:rFonts w:ascii="Times New Roman" w:hAnsi="Times New Roman" w:cs="Times New Roman"/>
          <w:sz w:val="24"/>
          <w:szCs w:val="24"/>
        </w:rPr>
        <w:t>(</w:t>
      </w:r>
      <w:r w:rsidR="002C6BEF" w:rsidRPr="006052AF">
        <w:rPr>
          <w:rFonts w:ascii="Times New Roman" w:hAnsi="Times New Roman" w:cs="Times New Roman"/>
          <w:sz w:val="24"/>
          <w:szCs w:val="24"/>
        </w:rPr>
        <w:t>или части</w:t>
      </w:r>
      <w:r w:rsidR="000A1C0A">
        <w:rPr>
          <w:rFonts w:ascii="Times New Roman" w:hAnsi="Times New Roman" w:cs="Times New Roman"/>
          <w:sz w:val="24"/>
          <w:szCs w:val="24"/>
        </w:rPr>
        <w:t>)</w:t>
      </w:r>
      <w:r w:rsidR="002C6BEF" w:rsidRPr="006052AF">
        <w:rPr>
          <w:rFonts w:ascii="Times New Roman" w:hAnsi="Times New Roman" w:cs="Times New Roman"/>
          <w:sz w:val="24"/>
          <w:szCs w:val="24"/>
        </w:rPr>
        <w:t xml:space="preserve"> взятых на себя обязательств в случае, если надлежащее исполнение обязательств оказалось невозможным вследствие непреодолимой силы, то есть чрезвычайных и непредотвратимых при данных условиях обстоятельств.</w:t>
      </w:r>
    </w:p>
    <w:p w14:paraId="265271CF" w14:textId="7B046509" w:rsidR="002C6BEF" w:rsidRPr="00A70971" w:rsidRDefault="0049458F" w:rsidP="00D851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8.12</w:t>
      </w:r>
      <w:r w:rsidR="002C6BEF" w:rsidRPr="006052AF">
        <w:rPr>
          <w:rFonts w:ascii="Times New Roman" w:hAnsi="Times New Roman" w:cs="Times New Roman"/>
          <w:sz w:val="24"/>
          <w:szCs w:val="24"/>
        </w:rPr>
        <w:t>.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14:paraId="2B571021" w14:textId="1755CDCC" w:rsidR="003216BD" w:rsidRDefault="0049458F" w:rsidP="00D851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8.13</w:t>
      </w:r>
      <w:r w:rsidR="002C6BEF" w:rsidRPr="00A70971">
        <w:rPr>
          <w:rFonts w:ascii="Times New Roman" w:hAnsi="Times New Roman" w:cs="Times New Roman"/>
          <w:sz w:val="24"/>
          <w:szCs w:val="24"/>
        </w:rPr>
        <w:t>. Замена в установленном порядке энергопринимающего устройства либо изменение схемы электроснабжения на любом объекте энергоснабжения осуществляются Потребителем по письменному согласованию с Гарантирующим поставщиком, указанные изменения не являются основанием для заключения нового (самостоятельного) договора энергоснабжения, а влекут за собой внесение соответствующих изменений в действующий договор энергоснабжения.</w:t>
      </w:r>
    </w:p>
    <w:p w14:paraId="33F70E7A" w14:textId="1F42E230" w:rsidR="005A146E" w:rsidRPr="00A70971" w:rsidRDefault="005A146E" w:rsidP="00D851D3">
      <w:pPr>
        <w:spacing w:after="0" w:line="240" w:lineRule="auto"/>
        <w:ind w:firstLine="567"/>
        <w:jc w:val="both"/>
        <w:rPr>
          <w:rFonts w:ascii="Times New Roman" w:hAnsi="Times New Roman" w:cs="Times New Roman"/>
          <w:sz w:val="24"/>
          <w:szCs w:val="24"/>
        </w:rPr>
      </w:pPr>
    </w:p>
    <w:p w14:paraId="6E99F242" w14:textId="089935B1" w:rsidR="00362BFB" w:rsidRPr="00A70971" w:rsidRDefault="00362BFB" w:rsidP="00D851D3">
      <w:pPr>
        <w:pStyle w:val="2"/>
        <w:ind w:firstLine="567"/>
        <w:jc w:val="center"/>
        <w:rPr>
          <w:b/>
          <w:szCs w:val="24"/>
          <w:lang w:val="ru-RU"/>
        </w:rPr>
      </w:pPr>
      <w:r w:rsidRPr="00A70971">
        <w:rPr>
          <w:b/>
          <w:szCs w:val="24"/>
          <w:lang w:val="ru-RU"/>
        </w:rPr>
        <w:t xml:space="preserve">9. </w:t>
      </w:r>
      <w:r w:rsidRPr="00A70971">
        <w:rPr>
          <w:b/>
          <w:szCs w:val="24"/>
        </w:rPr>
        <w:t xml:space="preserve"> А</w:t>
      </w:r>
      <w:r w:rsidRPr="00A70971">
        <w:rPr>
          <w:b/>
          <w:szCs w:val="24"/>
          <w:lang w:val="ru-RU"/>
        </w:rPr>
        <w:t>НТИКОРРУПЦИОННЫЕ ПОЛОЖЕНИЯ</w:t>
      </w:r>
    </w:p>
    <w:p w14:paraId="4C43B457" w14:textId="77777777" w:rsidR="00362BFB" w:rsidRPr="00A70971" w:rsidRDefault="00362BFB" w:rsidP="00D851D3">
      <w:pPr>
        <w:pStyle w:val="2"/>
        <w:ind w:firstLine="567"/>
        <w:jc w:val="center"/>
        <w:rPr>
          <w:b/>
          <w:bCs/>
          <w:szCs w:val="24"/>
          <w:lang w:val="ru-RU"/>
        </w:rPr>
      </w:pPr>
    </w:p>
    <w:p w14:paraId="4DB78EE6" w14:textId="4D6B271F" w:rsidR="00D851D3" w:rsidRPr="00D851D3" w:rsidRDefault="00D851D3" w:rsidP="00D851D3">
      <w:pPr>
        <w:pStyle w:val="ac"/>
        <w:ind w:left="0" w:firstLine="567"/>
        <w:rPr>
          <w:szCs w:val="24"/>
          <w:lang w:val="ru-RU"/>
        </w:rPr>
      </w:pPr>
      <w:r w:rsidRPr="00D851D3">
        <w:rPr>
          <w:szCs w:val="24"/>
          <w:lang w:val="ru-RU"/>
        </w:rPr>
        <w:t>9.1.</w:t>
      </w:r>
      <w:r w:rsidRPr="00D851D3">
        <w:rPr>
          <w:szCs w:val="24"/>
          <w:lang w:val="ru-RU"/>
        </w:rPr>
        <w:tab/>
        <w:t>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14:paraId="15F1E06E" w14:textId="60E58AD6" w:rsidR="00D851D3" w:rsidRPr="00D851D3" w:rsidRDefault="00D851D3" w:rsidP="00D851D3">
      <w:pPr>
        <w:pStyle w:val="ac"/>
        <w:ind w:left="0" w:firstLine="567"/>
        <w:rPr>
          <w:szCs w:val="24"/>
          <w:lang w:val="ru-RU"/>
        </w:rPr>
      </w:pPr>
      <w:r>
        <w:rPr>
          <w:szCs w:val="24"/>
          <w:lang w:val="ru-RU"/>
        </w:rPr>
        <w:t>9.</w:t>
      </w:r>
      <w:r w:rsidRPr="00D851D3">
        <w:rPr>
          <w:szCs w:val="24"/>
          <w:lang w:val="ru-RU"/>
        </w:rPr>
        <w:t>2.</w:t>
      </w:r>
      <w:r w:rsidRPr="00D851D3">
        <w:rPr>
          <w:szCs w:val="24"/>
          <w:lang w:val="ru-RU"/>
        </w:rPr>
        <w:tab/>
        <w:t>При исполнении Договора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14:paraId="7B3B8B63" w14:textId="77777777" w:rsidR="00D851D3" w:rsidRPr="00D851D3" w:rsidRDefault="00D851D3" w:rsidP="00D851D3">
      <w:pPr>
        <w:pStyle w:val="ac"/>
        <w:numPr>
          <w:ilvl w:val="0"/>
          <w:numId w:val="1"/>
        </w:numPr>
        <w:ind w:left="0" w:firstLine="567"/>
        <w:rPr>
          <w:szCs w:val="24"/>
          <w:lang w:val="ru-RU"/>
        </w:rPr>
      </w:pPr>
      <w:r w:rsidRPr="00D851D3">
        <w:rPr>
          <w:szCs w:val="24"/>
          <w:lang w:val="ru-RU"/>
        </w:rPr>
        <w:t>коррупционных деяний (коррупция) (здесь и далее в значении, определенном статьей 1 Федерального закона от 25.12.2008 № 273-ФЗ «О противодействии коррупции»);</w:t>
      </w:r>
    </w:p>
    <w:p w14:paraId="365F5458" w14:textId="77777777" w:rsidR="00D851D3" w:rsidRPr="00D851D3" w:rsidRDefault="00D851D3" w:rsidP="00D851D3">
      <w:pPr>
        <w:pStyle w:val="ac"/>
        <w:numPr>
          <w:ilvl w:val="0"/>
          <w:numId w:val="1"/>
        </w:numPr>
        <w:ind w:left="0" w:firstLine="567"/>
        <w:rPr>
          <w:szCs w:val="24"/>
          <w:lang w:val="ru-RU"/>
        </w:rPr>
      </w:pPr>
      <w:r w:rsidRPr="00D851D3">
        <w:rPr>
          <w:szCs w:val="24"/>
          <w:lang w:val="ru-RU"/>
        </w:rPr>
        <w:t xml:space="preserve">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 273-ФЗ «О противодействии коррупции»); </w:t>
      </w:r>
    </w:p>
    <w:p w14:paraId="023385B8" w14:textId="77777777" w:rsidR="00D851D3" w:rsidRPr="00D851D3" w:rsidRDefault="00D851D3" w:rsidP="00D851D3">
      <w:pPr>
        <w:pStyle w:val="ac"/>
        <w:numPr>
          <w:ilvl w:val="0"/>
          <w:numId w:val="1"/>
        </w:numPr>
        <w:ind w:left="0" w:firstLine="567"/>
        <w:rPr>
          <w:szCs w:val="24"/>
          <w:lang w:val="ru-RU"/>
        </w:rPr>
      </w:pPr>
      <w:r w:rsidRPr="00D851D3">
        <w:rPr>
          <w:szCs w:val="24"/>
          <w:lang w:val="ru-RU"/>
        </w:rPr>
        <w:t xml:space="preserve">предоставления неоправданных преимуществ по сравнению с другими контрагентами; </w:t>
      </w:r>
    </w:p>
    <w:p w14:paraId="0D9D9DD7" w14:textId="77777777" w:rsidR="00D851D3" w:rsidRPr="00D851D3" w:rsidRDefault="00D851D3" w:rsidP="00D851D3">
      <w:pPr>
        <w:pStyle w:val="ac"/>
        <w:numPr>
          <w:ilvl w:val="0"/>
          <w:numId w:val="1"/>
        </w:numPr>
        <w:ind w:left="0" w:firstLine="567"/>
        <w:rPr>
          <w:szCs w:val="24"/>
          <w:lang w:val="ru-RU"/>
        </w:rPr>
      </w:pPr>
      <w:r w:rsidRPr="00D851D3">
        <w:rPr>
          <w:szCs w:val="24"/>
          <w:lang w:val="ru-RU"/>
        </w:rPr>
        <w:lastRenderedPageBreak/>
        <w:t>иных действий (бездействия), хотя формально и не являющихся коррупционными, неправомерными, но идущих в разрез с принципами прозрачности и открытости взаимоотношений между Сторонами, добросовестного осуществления гражданских прав и обязанностей.</w:t>
      </w:r>
    </w:p>
    <w:p w14:paraId="72BD0B36" w14:textId="205B0D3E" w:rsidR="00D851D3" w:rsidRPr="00D851D3" w:rsidRDefault="00D851D3" w:rsidP="00D851D3">
      <w:pPr>
        <w:pStyle w:val="ac"/>
        <w:ind w:left="0" w:firstLine="567"/>
        <w:rPr>
          <w:szCs w:val="24"/>
          <w:lang w:val="ru-RU"/>
        </w:rPr>
      </w:pPr>
      <w:r>
        <w:rPr>
          <w:szCs w:val="24"/>
          <w:lang w:val="ru-RU"/>
        </w:rPr>
        <w:t>9.</w:t>
      </w:r>
      <w:r w:rsidRPr="00D851D3">
        <w:rPr>
          <w:szCs w:val="24"/>
          <w:lang w:val="ru-RU"/>
        </w:rPr>
        <w:t>3.</w:t>
      </w:r>
      <w:r w:rsidRPr="00D851D3">
        <w:rPr>
          <w:szCs w:val="24"/>
          <w:lang w:val="ru-RU"/>
        </w:rPr>
        <w:tab/>
        <w:t>Каждая из Сторон отказывается от совершения Недопустимых действий в отношении:</w:t>
      </w:r>
    </w:p>
    <w:p w14:paraId="5963F9BF" w14:textId="77777777" w:rsidR="00D851D3" w:rsidRPr="00D851D3" w:rsidRDefault="00D851D3" w:rsidP="00D851D3">
      <w:pPr>
        <w:pStyle w:val="ac"/>
        <w:numPr>
          <w:ilvl w:val="0"/>
          <w:numId w:val="2"/>
        </w:numPr>
        <w:ind w:left="0" w:firstLine="567"/>
        <w:rPr>
          <w:szCs w:val="24"/>
          <w:lang w:val="ru-RU"/>
        </w:rPr>
      </w:pPr>
      <w:r w:rsidRPr="00D851D3">
        <w:rPr>
          <w:szCs w:val="24"/>
          <w:lang w:val="ru-RU"/>
        </w:rPr>
        <w:t>другой Стороны, работников другой Стороны;</w:t>
      </w:r>
    </w:p>
    <w:p w14:paraId="6B70FA36" w14:textId="77777777" w:rsidR="00D851D3" w:rsidRPr="00D851D3" w:rsidRDefault="00D851D3" w:rsidP="00D851D3">
      <w:pPr>
        <w:pStyle w:val="ac"/>
        <w:numPr>
          <w:ilvl w:val="0"/>
          <w:numId w:val="2"/>
        </w:numPr>
        <w:ind w:left="0" w:firstLine="567"/>
        <w:rPr>
          <w:szCs w:val="24"/>
          <w:lang w:val="ru-RU"/>
        </w:rPr>
      </w:pPr>
      <w:r w:rsidRPr="00D851D3">
        <w:rPr>
          <w:szCs w:val="24"/>
          <w:lang w:val="ru-RU"/>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14:paraId="683BE40C" w14:textId="77777777" w:rsidR="00D851D3" w:rsidRPr="00D851D3" w:rsidRDefault="00D851D3" w:rsidP="00D851D3">
      <w:pPr>
        <w:pStyle w:val="ac"/>
        <w:numPr>
          <w:ilvl w:val="0"/>
          <w:numId w:val="2"/>
        </w:numPr>
        <w:ind w:left="0" w:firstLine="567"/>
        <w:rPr>
          <w:szCs w:val="24"/>
          <w:lang w:val="ru-RU"/>
        </w:rPr>
      </w:pPr>
      <w:r w:rsidRPr="00D851D3">
        <w:rPr>
          <w:szCs w:val="24"/>
          <w:lang w:val="ru-RU"/>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14:paraId="5CA89911" w14:textId="476F6454" w:rsidR="00D851D3" w:rsidRPr="00D851D3" w:rsidRDefault="00D851D3" w:rsidP="00D851D3">
      <w:pPr>
        <w:pStyle w:val="ac"/>
        <w:ind w:left="0" w:firstLine="567"/>
        <w:rPr>
          <w:szCs w:val="24"/>
          <w:lang w:val="ru-RU"/>
        </w:rPr>
      </w:pPr>
      <w:r>
        <w:rPr>
          <w:szCs w:val="24"/>
          <w:lang w:val="ru-RU"/>
        </w:rPr>
        <w:t>9.</w:t>
      </w:r>
      <w:r w:rsidRPr="00D851D3">
        <w:rPr>
          <w:szCs w:val="24"/>
          <w:lang w:val="ru-RU"/>
        </w:rPr>
        <w:t>4.</w:t>
      </w:r>
      <w:r w:rsidRPr="00D851D3">
        <w:rPr>
          <w:szCs w:val="24"/>
          <w:lang w:val="ru-RU"/>
        </w:rPr>
        <w:tab/>
        <w:t xml:space="preserve">В случае возникновения у Стороны подозрений, что произошло или может произойти нарушение какого-либо антикоррупционного положения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Договора. </w:t>
      </w:r>
    </w:p>
    <w:p w14:paraId="4B0512EB" w14:textId="3ABF6303" w:rsidR="00D851D3" w:rsidRPr="00D851D3" w:rsidRDefault="00D851D3" w:rsidP="00D851D3">
      <w:pPr>
        <w:pStyle w:val="ac"/>
        <w:ind w:left="0" w:firstLine="567"/>
        <w:rPr>
          <w:szCs w:val="24"/>
          <w:lang w:val="ru-RU"/>
        </w:rPr>
      </w:pPr>
      <w:r>
        <w:rPr>
          <w:szCs w:val="24"/>
          <w:lang w:val="ru-RU"/>
        </w:rPr>
        <w:t>9.</w:t>
      </w:r>
      <w:r w:rsidRPr="00D851D3">
        <w:rPr>
          <w:szCs w:val="24"/>
          <w:lang w:val="ru-RU"/>
        </w:rPr>
        <w:t>5.       Стороны гарантируют:</w:t>
      </w:r>
    </w:p>
    <w:p w14:paraId="1CB390DF" w14:textId="77777777" w:rsidR="00D851D3" w:rsidRPr="00D851D3" w:rsidRDefault="00D851D3" w:rsidP="00D851D3">
      <w:pPr>
        <w:pStyle w:val="ac"/>
        <w:numPr>
          <w:ilvl w:val="0"/>
          <w:numId w:val="3"/>
        </w:numPr>
        <w:ind w:left="0" w:firstLine="567"/>
        <w:rPr>
          <w:szCs w:val="24"/>
          <w:lang w:val="ru-RU"/>
        </w:rPr>
      </w:pPr>
      <w:r w:rsidRPr="00D851D3">
        <w:rPr>
          <w:szCs w:val="24"/>
          <w:lang w:val="ru-RU"/>
        </w:rPr>
        <w:t>осуществление надлежащего разбирательства по представленным в рамках исполнения Договора коррупционным фактам и применение эффективных мер по устранению практических затруднений и предотвращению возможных конфликтных ситуаций;</w:t>
      </w:r>
    </w:p>
    <w:p w14:paraId="2FC98A23" w14:textId="77777777" w:rsidR="00D851D3" w:rsidRPr="00D851D3" w:rsidRDefault="00D851D3" w:rsidP="00D851D3">
      <w:pPr>
        <w:pStyle w:val="ac"/>
        <w:numPr>
          <w:ilvl w:val="0"/>
          <w:numId w:val="3"/>
        </w:numPr>
        <w:ind w:left="0" w:firstLine="567"/>
        <w:rPr>
          <w:szCs w:val="24"/>
          <w:lang w:val="ru-RU"/>
        </w:rPr>
      </w:pPr>
      <w:r w:rsidRPr="00D851D3">
        <w:rPr>
          <w:szCs w:val="24"/>
          <w:lang w:val="ru-RU"/>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14:paraId="61C5335C" w14:textId="24D0DFA6" w:rsidR="00D851D3" w:rsidRPr="00D851D3" w:rsidRDefault="00D851D3" w:rsidP="00D851D3">
      <w:pPr>
        <w:pStyle w:val="ac"/>
        <w:ind w:left="0" w:firstLine="567"/>
        <w:rPr>
          <w:szCs w:val="24"/>
          <w:lang w:val="ru-RU"/>
        </w:rPr>
      </w:pPr>
      <w:r>
        <w:rPr>
          <w:szCs w:val="24"/>
          <w:lang w:val="ru-RU"/>
        </w:rPr>
        <w:t>9.</w:t>
      </w:r>
      <w:r w:rsidRPr="00D851D3">
        <w:rPr>
          <w:szCs w:val="24"/>
          <w:lang w:val="ru-RU"/>
        </w:rPr>
        <w:t>6.</w:t>
      </w:r>
      <w:r w:rsidRPr="00D851D3">
        <w:rPr>
          <w:szCs w:val="24"/>
          <w:lang w:val="ru-RU"/>
        </w:rPr>
        <w:tab/>
        <w:t>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w:t>
      </w:r>
    </w:p>
    <w:p w14:paraId="655037AC" w14:textId="6DAE5C97" w:rsidR="00D851D3" w:rsidRPr="00D851D3" w:rsidRDefault="00D851D3" w:rsidP="00D851D3">
      <w:pPr>
        <w:pStyle w:val="ac"/>
        <w:ind w:left="0" w:firstLine="567"/>
        <w:rPr>
          <w:szCs w:val="24"/>
          <w:lang w:val="ru-RU"/>
        </w:rPr>
      </w:pPr>
      <w:r>
        <w:rPr>
          <w:szCs w:val="24"/>
          <w:lang w:val="ru-RU"/>
        </w:rPr>
        <w:t>9.</w:t>
      </w:r>
      <w:r w:rsidRPr="00D851D3">
        <w:rPr>
          <w:szCs w:val="24"/>
          <w:lang w:val="ru-RU"/>
        </w:rPr>
        <w:t>7.</w:t>
      </w:r>
      <w:r w:rsidRPr="00D851D3">
        <w:rPr>
          <w:szCs w:val="24"/>
          <w:lang w:val="ru-RU"/>
        </w:rPr>
        <w:tab/>
        <w:t>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14:paraId="5174A6DD" w14:textId="1D9483DB" w:rsidR="00D851D3" w:rsidRPr="00D851D3" w:rsidRDefault="00D851D3" w:rsidP="00D851D3">
      <w:pPr>
        <w:pStyle w:val="ac"/>
        <w:ind w:left="0" w:firstLine="567"/>
        <w:rPr>
          <w:szCs w:val="24"/>
          <w:lang w:val="ru-RU"/>
        </w:rPr>
      </w:pPr>
      <w:r>
        <w:rPr>
          <w:szCs w:val="24"/>
          <w:lang w:val="ru-RU"/>
        </w:rPr>
        <w:t>9.</w:t>
      </w:r>
      <w:r w:rsidRPr="00D851D3">
        <w:rPr>
          <w:szCs w:val="24"/>
          <w:lang w:val="ru-RU"/>
        </w:rPr>
        <w:t xml:space="preserve">8. </w:t>
      </w:r>
      <w:r w:rsidRPr="00D851D3">
        <w:rPr>
          <w:szCs w:val="24"/>
          <w:lang w:val="ru-RU"/>
        </w:rPr>
        <w:tab/>
        <w:t xml:space="preserve">Потребитель в течение 5 рабочих дней с даты заключения Договора, а также в течение действия Договора по письменному запросу Гарантирующего поставщика не позднее 5 рабочих дней с даты получения запроса, обязуется предоставить Гарантирующему поставщику сведения о собственниках и бенефициарах (до конечных) по форме приложения № </w:t>
      </w:r>
      <w:r>
        <w:rPr>
          <w:szCs w:val="24"/>
          <w:lang w:val="ru-RU"/>
        </w:rPr>
        <w:t>7</w:t>
      </w:r>
      <w:r w:rsidRPr="00D851D3">
        <w:rPr>
          <w:szCs w:val="24"/>
          <w:lang w:val="ru-RU"/>
        </w:rPr>
        <w:t xml:space="preserve"> к Договору, а также сведения об изменении собственников и бенефициаров (до конечных) в течение действия Договора в срок, не превышающий 5 рабочих дней с даты возникновения соответствующих обстоятельств.</w:t>
      </w:r>
    </w:p>
    <w:p w14:paraId="03323CE9" w14:textId="03244679" w:rsidR="00D851D3" w:rsidRPr="00D851D3" w:rsidRDefault="00D851D3" w:rsidP="00D851D3">
      <w:pPr>
        <w:pStyle w:val="ac"/>
        <w:ind w:left="0" w:firstLine="567"/>
        <w:rPr>
          <w:szCs w:val="24"/>
          <w:lang w:val="ru-RU"/>
        </w:rPr>
      </w:pPr>
      <w:r>
        <w:rPr>
          <w:szCs w:val="24"/>
          <w:lang w:val="ru-RU"/>
        </w:rPr>
        <w:t>9.</w:t>
      </w:r>
      <w:r w:rsidRPr="00D851D3">
        <w:rPr>
          <w:szCs w:val="24"/>
          <w:lang w:val="ru-RU"/>
        </w:rPr>
        <w:t>9.</w:t>
      </w:r>
      <w:r w:rsidRPr="00D851D3">
        <w:rPr>
          <w:szCs w:val="24"/>
          <w:lang w:val="ru-RU"/>
        </w:rPr>
        <w:tab/>
        <w:t>Стороны признают, что их возможные неправомерные действия и нарушение настоящих антикоррупционных положений Договора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14:paraId="39577B34" w14:textId="4764BF04" w:rsidR="00D851D3" w:rsidRDefault="00D851D3" w:rsidP="00D851D3">
      <w:pPr>
        <w:pStyle w:val="ac"/>
        <w:ind w:left="0" w:firstLine="567"/>
        <w:rPr>
          <w:szCs w:val="24"/>
          <w:lang w:val="ru-RU"/>
        </w:rPr>
      </w:pPr>
      <w:r>
        <w:rPr>
          <w:szCs w:val="24"/>
          <w:lang w:val="ru-RU"/>
        </w:rPr>
        <w:t>9.</w:t>
      </w:r>
      <w:r w:rsidRPr="00D851D3">
        <w:rPr>
          <w:szCs w:val="24"/>
          <w:lang w:val="ru-RU"/>
        </w:rPr>
        <w:t>10.</w:t>
      </w:r>
      <w:r w:rsidRPr="00D851D3">
        <w:rPr>
          <w:szCs w:val="24"/>
          <w:lang w:val="ru-RU"/>
        </w:rPr>
        <w:tab/>
        <w:t>Настоящие антикоррупционные положения являются существенными условиями Договора.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Договора без возмещения убытков Стороне, допустившей нарушение.</w:t>
      </w:r>
    </w:p>
    <w:p w14:paraId="27F32EF2" w14:textId="7E714D3C" w:rsidR="005A146E" w:rsidRPr="00A70971" w:rsidRDefault="005A146E" w:rsidP="00901A3C">
      <w:pPr>
        <w:pStyle w:val="ac"/>
        <w:suppressAutoHyphens/>
        <w:ind w:left="0" w:firstLine="0"/>
        <w:rPr>
          <w:szCs w:val="24"/>
          <w:lang w:val="ru-RU"/>
        </w:rPr>
      </w:pPr>
    </w:p>
    <w:p w14:paraId="7F0DD97C" w14:textId="5A638462" w:rsidR="005C2FDB" w:rsidRPr="00A70971" w:rsidRDefault="00362BFB" w:rsidP="00D851D3">
      <w:pPr>
        <w:pStyle w:val="2"/>
        <w:ind w:firstLine="567"/>
        <w:jc w:val="center"/>
        <w:rPr>
          <w:b/>
          <w:szCs w:val="24"/>
        </w:rPr>
      </w:pPr>
      <w:r w:rsidRPr="00A70971">
        <w:rPr>
          <w:b/>
          <w:szCs w:val="24"/>
          <w:lang w:val="ru-RU"/>
        </w:rPr>
        <w:t>10</w:t>
      </w:r>
      <w:r w:rsidRPr="00A70971">
        <w:rPr>
          <w:b/>
          <w:szCs w:val="24"/>
        </w:rPr>
        <w:t xml:space="preserve">. </w:t>
      </w:r>
      <w:r w:rsidR="005C2FDB" w:rsidRPr="00A70971">
        <w:rPr>
          <w:b/>
          <w:szCs w:val="24"/>
          <w:lang w:val="ru-RU"/>
        </w:rPr>
        <w:t>УСЛОВИЯ КОНФЕДЕЦИАЛЬНОСТИ И РАСПРОСТРАНЕНИЯ ИНФОРМАЦИИ</w:t>
      </w:r>
    </w:p>
    <w:p w14:paraId="16754927" w14:textId="77777777" w:rsidR="005C2FDB" w:rsidRPr="00A70971" w:rsidRDefault="005C2FDB" w:rsidP="00D851D3">
      <w:pPr>
        <w:pStyle w:val="2"/>
        <w:ind w:firstLine="567"/>
        <w:jc w:val="center"/>
        <w:rPr>
          <w:szCs w:val="24"/>
        </w:rPr>
      </w:pPr>
    </w:p>
    <w:p w14:paraId="77CD3932" w14:textId="77777777" w:rsidR="006368E6" w:rsidRPr="006368E6" w:rsidRDefault="006368E6" w:rsidP="00D851D3">
      <w:pPr>
        <w:pStyle w:val="ConsPlusNormal"/>
        <w:widowControl w:val="0"/>
        <w:tabs>
          <w:tab w:val="left" w:pos="284"/>
          <w:tab w:val="left" w:pos="426"/>
        </w:tabs>
        <w:ind w:firstLine="567"/>
        <w:jc w:val="both"/>
        <w:rPr>
          <w:rFonts w:ascii="Times New Roman" w:hAnsi="Times New Roman" w:cs="Times New Roman"/>
          <w:sz w:val="24"/>
          <w:szCs w:val="24"/>
        </w:rPr>
      </w:pPr>
      <w:r w:rsidRPr="006368E6">
        <w:rPr>
          <w:rFonts w:ascii="Times New Roman" w:hAnsi="Times New Roman" w:cs="Times New Roman"/>
          <w:sz w:val="24"/>
          <w:szCs w:val="24"/>
        </w:rPr>
        <w:lastRenderedPageBreak/>
        <w:t>10.1. Условия Договора, Приложений,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Договора, к которой у третьих лиц нет свободного доступа на законном основании, относятся к конфиденциальной информации.</w:t>
      </w:r>
    </w:p>
    <w:p w14:paraId="171819E5" w14:textId="395328A1" w:rsidR="006368E6" w:rsidRPr="006368E6" w:rsidRDefault="0049458F" w:rsidP="00D851D3">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006368E6" w:rsidRPr="006368E6">
        <w:rPr>
          <w:rFonts w:ascii="Times New Roman" w:hAnsi="Times New Roman" w:cs="Times New Roman"/>
          <w:sz w:val="24"/>
          <w:szCs w:val="24"/>
        </w:rPr>
        <w:t>Под раскрытием конфиденциальной информации (далее – Раскрытие конфиденциальной информации) для целей Договора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14:paraId="12A61ADE" w14:textId="317CB8F3" w:rsidR="006368E6" w:rsidRPr="006368E6" w:rsidRDefault="0049458F" w:rsidP="00D851D3">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006368E6" w:rsidRPr="006368E6">
        <w:rPr>
          <w:rFonts w:ascii="Times New Roman" w:hAnsi="Times New Roman" w:cs="Times New Roman"/>
          <w:sz w:val="24"/>
          <w:szCs w:val="24"/>
        </w:rPr>
        <w:t>Под разглашением конфиденциальной информации (далее – Разглашение конфиденциальной информации) для целей Договора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14:paraId="096184BA" w14:textId="0238438F" w:rsidR="006368E6" w:rsidRPr="006368E6" w:rsidRDefault="0049458F" w:rsidP="00D851D3">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10.4. </w:t>
      </w:r>
      <w:r w:rsidR="006368E6" w:rsidRPr="006368E6">
        <w:rPr>
          <w:rFonts w:ascii="Times New Roman" w:hAnsi="Times New Roman" w:cs="Times New Roman"/>
          <w:sz w:val="24"/>
          <w:szCs w:val="24"/>
        </w:rPr>
        <w:t xml:space="preserve">Каждая из Сторон вправе раскрывать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Договора. </w:t>
      </w:r>
    </w:p>
    <w:p w14:paraId="7D2D9162" w14:textId="4AD64D3D" w:rsidR="006368E6" w:rsidRPr="006368E6" w:rsidRDefault="0049458F" w:rsidP="00D851D3">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10.5. </w:t>
      </w:r>
      <w:r w:rsidR="006368E6" w:rsidRPr="006368E6">
        <w:rPr>
          <w:rFonts w:ascii="Times New Roman" w:hAnsi="Times New Roman" w:cs="Times New Roman"/>
          <w:sz w:val="24"/>
          <w:szCs w:val="24"/>
        </w:rPr>
        <w:t>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14:paraId="582F572F" w14:textId="22F06021" w:rsidR="006368E6" w:rsidRPr="006368E6" w:rsidRDefault="0049458F" w:rsidP="00D851D3">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10.6. </w:t>
      </w:r>
      <w:r w:rsidR="006368E6" w:rsidRPr="006368E6">
        <w:rPr>
          <w:rFonts w:ascii="Times New Roman" w:hAnsi="Times New Roman" w:cs="Times New Roman"/>
          <w:sz w:val="24"/>
          <w:szCs w:val="24"/>
        </w:rPr>
        <w:t>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Договора и при условии надлежащей защиты конфиденциальной информации со стороны аффилированных лиц.</w:t>
      </w:r>
    </w:p>
    <w:p w14:paraId="2B308635" w14:textId="17E57245" w:rsidR="006368E6" w:rsidRPr="006368E6" w:rsidRDefault="0049458F" w:rsidP="000B1E51">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10.7. </w:t>
      </w:r>
      <w:r w:rsidR="006368E6" w:rsidRPr="006368E6">
        <w:rPr>
          <w:rFonts w:ascii="Times New Roman" w:hAnsi="Times New Roman" w:cs="Times New Roman"/>
          <w:sz w:val="24"/>
          <w:szCs w:val="24"/>
        </w:rPr>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14:paraId="7F997AD0" w14:textId="187FD9CE" w:rsidR="006368E6" w:rsidRPr="006368E6" w:rsidRDefault="0049458F" w:rsidP="000B1E51">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10.8. </w:t>
      </w:r>
      <w:r w:rsidR="006368E6" w:rsidRPr="006368E6">
        <w:rPr>
          <w:rFonts w:ascii="Times New Roman" w:hAnsi="Times New Roman" w:cs="Times New Roman"/>
          <w:sz w:val="24"/>
          <w:szCs w:val="24"/>
        </w:rPr>
        <w:t>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прекращения и (или) расторжения Договора по любым основаниям.</w:t>
      </w:r>
    </w:p>
    <w:p w14:paraId="3E097C6B" w14:textId="771B4626" w:rsidR="006368E6" w:rsidRPr="006368E6" w:rsidRDefault="0049458F" w:rsidP="000B1E51">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10.9. </w:t>
      </w:r>
      <w:r w:rsidR="006368E6" w:rsidRPr="006368E6">
        <w:rPr>
          <w:rFonts w:ascii="Times New Roman" w:hAnsi="Times New Roman" w:cs="Times New Roman"/>
          <w:sz w:val="24"/>
          <w:szCs w:val="24"/>
        </w:rPr>
        <w:t xml:space="preserve">Под распространением информации (далее – Распространение информации) для целей Договора понимается любое распространение информации (здесь и далее в значении, определенном в ст. 2 Федерального закона от 27.07.2006 № 149-ФЗ «Об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w:t>
      </w:r>
      <w:r w:rsidR="006368E6" w:rsidRPr="006368E6">
        <w:rPr>
          <w:rFonts w:ascii="Times New Roman" w:hAnsi="Times New Roman" w:cs="Times New Roman"/>
          <w:sz w:val="24"/>
          <w:szCs w:val="24"/>
        </w:rPr>
        <w:lastRenderedPageBreak/>
        <w:t xml:space="preserve">сведения об осуществляемой другой Стороной деятельности (вне зависимости от того, из каких источников Сторона получила указанные сведения) и (или) содержатся средства индивидуализации Стороны, товаров, работ, услуг, предприятий Стороны. </w:t>
      </w:r>
    </w:p>
    <w:p w14:paraId="0CF6DC48" w14:textId="77777777" w:rsidR="006368E6" w:rsidRPr="006368E6" w:rsidRDefault="006368E6" w:rsidP="000B1E51">
      <w:pPr>
        <w:pStyle w:val="ConsPlusNormal"/>
        <w:widowControl w:val="0"/>
        <w:tabs>
          <w:tab w:val="left" w:pos="284"/>
          <w:tab w:val="left" w:pos="426"/>
        </w:tabs>
        <w:ind w:firstLine="567"/>
        <w:jc w:val="both"/>
        <w:rPr>
          <w:rFonts w:ascii="Times New Roman" w:hAnsi="Times New Roman" w:cs="Times New Roman"/>
          <w:sz w:val="24"/>
          <w:szCs w:val="24"/>
        </w:rPr>
      </w:pPr>
      <w:r w:rsidRPr="006368E6">
        <w:rPr>
          <w:rFonts w:ascii="Times New Roman" w:hAnsi="Times New Roman" w:cs="Times New Roman"/>
          <w:sz w:val="24"/>
          <w:szCs w:val="24"/>
        </w:rPr>
        <w:t>10.10. Каждая из Сторон вправе распространять информацию исключительно при наличии предварительного письменного согласования с другой Стороной.</w:t>
      </w:r>
    </w:p>
    <w:p w14:paraId="756D6D9A" w14:textId="77777777" w:rsidR="006368E6" w:rsidRPr="006368E6" w:rsidRDefault="006368E6" w:rsidP="000B1E51">
      <w:pPr>
        <w:pStyle w:val="ConsPlusNormal"/>
        <w:widowControl w:val="0"/>
        <w:tabs>
          <w:tab w:val="left" w:pos="284"/>
          <w:tab w:val="left" w:pos="426"/>
        </w:tabs>
        <w:ind w:firstLine="567"/>
        <w:jc w:val="both"/>
        <w:rPr>
          <w:rFonts w:ascii="Times New Roman" w:hAnsi="Times New Roman" w:cs="Times New Roman"/>
          <w:sz w:val="24"/>
          <w:szCs w:val="24"/>
        </w:rPr>
      </w:pPr>
      <w:r w:rsidRPr="006368E6">
        <w:rPr>
          <w:rFonts w:ascii="Times New Roman" w:hAnsi="Times New Roman" w:cs="Times New Roman"/>
          <w:sz w:val="24"/>
          <w:szCs w:val="24"/>
        </w:rPr>
        <w:t>10.11. Каждая из Сторон обязуется обеспечить исполнение условий Договора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Договора, и несет ответственность перед другой Стороной за несогласованное Распространение информации указанными лицами.</w:t>
      </w:r>
    </w:p>
    <w:p w14:paraId="10AE7BB3" w14:textId="77777777" w:rsidR="00E32E15" w:rsidRDefault="006368E6" w:rsidP="00E32E15">
      <w:pPr>
        <w:pStyle w:val="ConsPlusNormal"/>
        <w:widowControl w:val="0"/>
        <w:tabs>
          <w:tab w:val="left" w:pos="284"/>
          <w:tab w:val="left" w:pos="426"/>
        </w:tabs>
        <w:ind w:firstLine="567"/>
        <w:jc w:val="both"/>
        <w:rPr>
          <w:rFonts w:ascii="Times New Roman" w:hAnsi="Times New Roman" w:cs="Times New Roman"/>
          <w:sz w:val="24"/>
          <w:szCs w:val="24"/>
        </w:rPr>
      </w:pPr>
      <w:r w:rsidRPr="006368E6">
        <w:rPr>
          <w:rFonts w:ascii="Times New Roman" w:hAnsi="Times New Roman" w:cs="Times New Roman"/>
          <w:sz w:val="24"/>
          <w:szCs w:val="24"/>
        </w:rPr>
        <w:t>10.12. Сторона, нарушившая обязательства, установленные настоящим разделом Договора, несет ответственность за Разглашение конфиденциальной информации и ее использование не в соответствии с Договором, а также по требованию другой Стороны обязана уплатить штраф в следующем размере:</w:t>
      </w:r>
    </w:p>
    <w:p w14:paraId="1AA01B45" w14:textId="639EE841" w:rsidR="00E32E15" w:rsidRDefault="006368E6" w:rsidP="00E32E15">
      <w:pPr>
        <w:pStyle w:val="ConsPlusNormal"/>
        <w:widowControl w:val="0"/>
        <w:tabs>
          <w:tab w:val="left" w:pos="284"/>
          <w:tab w:val="left" w:pos="426"/>
        </w:tabs>
        <w:ind w:firstLine="567"/>
        <w:jc w:val="both"/>
        <w:rPr>
          <w:rFonts w:ascii="Times New Roman" w:hAnsi="Times New Roman" w:cs="Times New Roman"/>
          <w:sz w:val="24"/>
          <w:szCs w:val="24"/>
        </w:rPr>
      </w:pPr>
      <w:r w:rsidRPr="006368E6">
        <w:rPr>
          <w:rFonts w:ascii="Times New Roman" w:hAnsi="Times New Roman" w:cs="Times New Roman"/>
          <w:sz w:val="24"/>
          <w:szCs w:val="24"/>
        </w:rPr>
        <w:t xml:space="preserve">10.12.1. </w:t>
      </w:r>
      <w:r w:rsidR="00A75558">
        <w:rPr>
          <w:rFonts w:ascii="Times New Roman" w:hAnsi="Times New Roman" w:cs="Times New Roman"/>
          <w:sz w:val="24"/>
          <w:szCs w:val="24"/>
        </w:rPr>
        <w:t>3</w:t>
      </w:r>
      <w:r w:rsidR="00FE4492">
        <w:rPr>
          <w:rFonts w:ascii="Times New Roman" w:hAnsi="Times New Roman" w:cs="Times New Roman"/>
          <w:sz w:val="24"/>
          <w:szCs w:val="24"/>
        </w:rPr>
        <w:t>0</w:t>
      </w:r>
      <w:r w:rsidRPr="006368E6">
        <w:rPr>
          <w:rFonts w:ascii="Times New Roman" w:hAnsi="Times New Roman" w:cs="Times New Roman"/>
          <w:sz w:val="24"/>
          <w:szCs w:val="24"/>
        </w:rPr>
        <w:t>0 000 (</w:t>
      </w:r>
      <w:r w:rsidR="00A75558">
        <w:rPr>
          <w:rFonts w:ascii="Times New Roman" w:hAnsi="Times New Roman" w:cs="Times New Roman"/>
          <w:sz w:val="24"/>
          <w:szCs w:val="24"/>
        </w:rPr>
        <w:t>триста</w:t>
      </w:r>
      <w:r w:rsidRPr="006368E6">
        <w:rPr>
          <w:rFonts w:ascii="Times New Roman" w:hAnsi="Times New Roman" w:cs="Times New Roman"/>
          <w:sz w:val="24"/>
          <w:szCs w:val="24"/>
        </w:rPr>
        <w:t xml:space="preserve"> тысяч)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14:paraId="732C5662" w14:textId="76ECE54A" w:rsidR="006368E6" w:rsidRPr="006368E6" w:rsidRDefault="00A75558" w:rsidP="00E32E15">
      <w:pPr>
        <w:pStyle w:val="ConsPlusNormal"/>
        <w:widowControl w:val="0"/>
        <w:tabs>
          <w:tab w:val="left" w:pos="284"/>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10.12.2.  3</w:t>
      </w:r>
      <w:r w:rsidR="00FE4492">
        <w:rPr>
          <w:rFonts w:ascii="Times New Roman" w:hAnsi="Times New Roman" w:cs="Times New Roman"/>
          <w:sz w:val="24"/>
          <w:szCs w:val="24"/>
        </w:rPr>
        <w:t>0</w:t>
      </w:r>
      <w:r w:rsidR="006368E6" w:rsidRPr="006368E6">
        <w:rPr>
          <w:rFonts w:ascii="Times New Roman" w:hAnsi="Times New Roman" w:cs="Times New Roman"/>
          <w:sz w:val="24"/>
          <w:szCs w:val="24"/>
        </w:rPr>
        <w:t>0 000 (</w:t>
      </w:r>
      <w:r w:rsidRPr="00A75558">
        <w:rPr>
          <w:rFonts w:ascii="Times New Roman" w:hAnsi="Times New Roman" w:cs="Times New Roman"/>
          <w:sz w:val="24"/>
          <w:szCs w:val="24"/>
        </w:rPr>
        <w:t>триста</w:t>
      </w:r>
      <w:r w:rsidR="006368E6" w:rsidRPr="006368E6">
        <w:rPr>
          <w:rFonts w:ascii="Times New Roman" w:hAnsi="Times New Roman" w:cs="Times New Roman"/>
          <w:sz w:val="24"/>
          <w:szCs w:val="24"/>
        </w:rPr>
        <w:t xml:space="preserve"> тысяч) рублей за каждый факт (случай) несогласованного Распространения информации Стороной и (или) третьим лицом, которому была передана информация.</w:t>
      </w:r>
    </w:p>
    <w:p w14:paraId="375CBE79" w14:textId="06FAD169" w:rsidR="005A146E" w:rsidRDefault="006368E6" w:rsidP="000B1E51">
      <w:pPr>
        <w:pStyle w:val="ConsPlusNormal"/>
        <w:widowControl w:val="0"/>
        <w:tabs>
          <w:tab w:val="left" w:pos="284"/>
          <w:tab w:val="left" w:pos="426"/>
        </w:tabs>
        <w:adjustRightInd/>
        <w:ind w:firstLine="567"/>
        <w:jc w:val="both"/>
        <w:rPr>
          <w:rFonts w:ascii="Times New Roman" w:hAnsi="Times New Roman" w:cs="Times New Roman"/>
          <w:sz w:val="24"/>
          <w:szCs w:val="24"/>
        </w:rPr>
      </w:pPr>
      <w:r w:rsidRPr="006368E6">
        <w:rPr>
          <w:rFonts w:ascii="Times New Roman" w:hAnsi="Times New Roman" w:cs="Times New Roman"/>
          <w:sz w:val="24"/>
          <w:szCs w:val="24"/>
        </w:rPr>
        <w:t>10.13. После вступления в силу Договора взаимоотношения Сторон, связанные с конфиденциальной информацией и Распространением информации, подчиняются условиям Договора.</w:t>
      </w:r>
    </w:p>
    <w:p w14:paraId="7B6F6AA8" w14:textId="77777777" w:rsidR="00EA6D96" w:rsidRPr="00A70971" w:rsidRDefault="00EA6D96" w:rsidP="00976152">
      <w:pPr>
        <w:pStyle w:val="ConsPlusNormal"/>
        <w:widowControl w:val="0"/>
        <w:tabs>
          <w:tab w:val="left" w:pos="284"/>
          <w:tab w:val="left" w:pos="426"/>
        </w:tabs>
        <w:adjustRightInd/>
        <w:ind w:firstLine="0"/>
        <w:jc w:val="both"/>
        <w:rPr>
          <w:rFonts w:ascii="Times New Roman" w:hAnsi="Times New Roman" w:cs="Times New Roman"/>
          <w:sz w:val="24"/>
          <w:szCs w:val="24"/>
        </w:rPr>
      </w:pPr>
    </w:p>
    <w:p w14:paraId="1556C20C" w14:textId="7C5BB885" w:rsidR="00837032" w:rsidRDefault="005C2FDB" w:rsidP="000B1E51">
      <w:pPr>
        <w:pStyle w:val="aa"/>
        <w:ind w:firstLine="567"/>
        <w:rPr>
          <w:sz w:val="24"/>
          <w:szCs w:val="24"/>
          <w:lang w:val="ru-RU"/>
        </w:rPr>
      </w:pPr>
      <w:r w:rsidRPr="00967D84">
        <w:rPr>
          <w:sz w:val="24"/>
          <w:szCs w:val="24"/>
          <w:lang w:val="ru-RU"/>
        </w:rPr>
        <w:t>11</w:t>
      </w:r>
      <w:r w:rsidR="00362BFB" w:rsidRPr="00967D84">
        <w:rPr>
          <w:sz w:val="24"/>
          <w:szCs w:val="24"/>
        </w:rPr>
        <w:t xml:space="preserve">. </w:t>
      </w:r>
      <w:r w:rsidR="00050BAD" w:rsidRPr="00967D84">
        <w:rPr>
          <w:sz w:val="24"/>
          <w:szCs w:val="24"/>
          <w:lang w:val="ru-RU"/>
        </w:rPr>
        <w:t>ПОРЯДОК УРЕГУЛИРОВАНИЯ СПОРОВ</w:t>
      </w:r>
    </w:p>
    <w:p w14:paraId="65C2D281" w14:textId="77777777" w:rsidR="00EA6D96" w:rsidRPr="00EA6D96" w:rsidRDefault="00EA6D96" w:rsidP="000B1E51">
      <w:pPr>
        <w:pStyle w:val="aa"/>
        <w:ind w:firstLine="567"/>
        <w:jc w:val="both"/>
        <w:rPr>
          <w:color w:val="FF0000"/>
          <w:sz w:val="24"/>
          <w:szCs w:val="24"/>
          <w:lang w:val="ru-RU"/>
        </w:rPr>
      </w:pPr>
    </w:p>
    <w:p w14:paraId="3C5F06CC" w14:textId="77777777" w:rsidR="00837032" w:rsidRPr="00837032" w:rsidRDefault="00837032" w:rsidP="000B1E51">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11.1. Все споры и разногласия, которые могут возникнуть между Сторонами в ходе исполнения, изменения, прекращения, недействительности Договора (далее споры), подлежат разрешению в порядке, установленном Договором. Установленные Договором сроки и порядок досудебного урегулирования споров являются обязательными для соблюдения Сторонами.</w:t>
      </w:r>
    </w:p>
    <w:p w14:paraId="13D6186B"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 Стороны пришли к соглашению об установлении следующего претензионного порядка урегулирования споров:</w:t>
      </w:r>
    </w:p>
    <w:p w14:paraId="24192277"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11.2.1. Сторона, имеющая к другой Стороне требование в связи с исполнением, изменением, прекращением, недействительностью Договора,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14:paraId="652B7FDB" w14:textId="734BF5F6" w:rsidR="00837032" w:rsidRPr="00837032"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11.2.2. Претензия может быть направлена посредством направления сообщения с электронной почты Гарантирующего поставщика на адрес электронной почты Потребителя.</w:t>
      </w:r>
    </w:p>
    <w:p w14:paraId="50D4EB52" w14:textId="77777777" w:rsidR="00837032" w:rsidRPr="00837032" w:rsidRDefault="00837032" w:rsidP="000B1E51">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посредством публикации на официальном сайте Гарантирующего поставщика в информационно-телекоммуникационной сети "Интернет";</w:t>
      </w:r>
    </w:p>
    <w:p w14:paraId="13547ECF" w14:textId="77777777" w:rsidR="00837032" w:rsidRPr="00837032" w:rsidRDefault="00837032" w:rsidP="000B1E51">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посредством почтового отправления, позволяющего подтвердить доставку уведомления;</w:t>
      </w:r>
    </w:p>
    <w:p w14:paraId="0694751F"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-любым иным способом, позволяющим подтвердить получение Потребителем уведомления.</w:t>
      </w:r>
    </w:p>
    <w:p w14:paraId="34C27D66"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11.2.3. 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14:paraId="7DF4803B"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11.2.4. 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w:t>
      </w:r>
      <w:r w:rsidR="00E32E15">
        <w:rPr>
          <w:rFonts w:ascii="Times New Roman" w:eastAsia="Times New Roman" w:hAnsi="Times New Roman" w:cs="Times New Roman"/>
          <w:sz w:val="24"/>
          <w:szCs w:val="24"/>
          <w:lang w:eastAsia="x-none"/>
        </w:rPr>
        <w:t>н порядку направления претензии.</w:t>
      </w:r>
    </w:p>
    <w:p w14:paraId="6AD05F21" w14:textId="77777777" w:rsidR="00E32E15"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lastRenderedPageBreak/>
        <w:t>11.2.5. 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14:paraId="1095CBD5" w14:textId="56DE68AD" w:rsidR="00837032" w:rsidRPr="00837032" w:rsidRDefault="00837032" w:rsidP="00E32E15">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11.2.6. Оставление претензии без ответа не допускается.</w:t>
      </w:r>
    </w:p>
    <w:p w14:paraId="5DB95217" w14:textId="77777777" w:rsidR="00837032" w:rsidRPr="00837032" w:rsidRDefault="00837032" w:rsidP="000B1E51">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14:paraId="7C040983" w14:textId="298F2089" w:rsidR="005A146E" w:rsidRDefault="00837032" w:rsidP="000B1E51">
      <w:pPr>
        <w:spacing w:after="0" w:line="240" w:lineRule="auto"/>
        <w:ind w:firstLine="567"/>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11.4. Неурегулированные в претензионном порядке споры, вытекающие из Договора, подлежат разрешению Арбитражным судом Сахалинской области в соответствии с нормами действующего законодательства Российской Федерации.</w:t>
      </w:r>
    </w:p>
    <w:p w14:paraId="76312913" w14:textId="1C2FAA55" w:rsidR="005F7120" w:rsidRPr="008B3628" w:rsidRDefault="005F7120" w:rsidP="00D851D3">
      <w:pPr>
        <w:pStyle w:val="ac"/>
        <w:suppressAutoHyphens/>
        <w:spacing w:line="276" w:lineRule="auto"/>
        <w:ind w:left="0" w:firstLine="0"/>
        <w:rPr>
          <w:szCs w:val="24"/>
          <w:lang w:val="ru-RU"/>
        </w:rPr>
      </w:pPr>
    </w:p>
    <w:p w14:paraId="050E1280" w14:textId="6C161FBA" w:rsidR="00F05D76" w:rsidRPr="00592C1A" w:rsidRDefault="00D851D3" w:rsidP="00592C1A">
      <w:pPr>
        <w:pStyle w:val="ac"/>
        <w:suppressAutoHyphens/>
        <w:spacing w:after="240" w:line="276" w:lineRule="auto"/>
        <w:ind w:left="0" w:firstLine="708"/>
        <w:jc w:val="center"/>
        <w:rPr>
          <w:szCs w:val="24"/>
          <w:lang w:val="ru-RU"/>
        </w:rPr>
      </w:pPr>
      <w:r>
        <w:rPr>
          <w:b/>
          <w:szCs w:val="24"/>
        </w:rPr>
        <w:t>12</w:t>
      </w:r>
      <w:r w:rsidR="002C6BEF" w:rsidRPr="002A30D7">
        <w:rPr>
          <w:b/>
          <w:szCs w:val="24"/>
        </w:rPr>
        <w:t>. СРОК ДЕЙСТВИЯ ДОГОВОРА</w:t>
      </w:r>
    </w:p>
    <w:p w14:paraId="1D6D5345" w14:textId="10070901" w:rsidR="00752349"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2C6BEF" w:rsidRPr="002A30D7">
        <w:rPr>
          <w:rFonts w:ascii="Times New Roman" w:hAnsi="Times New Roman" w:cs="Times New Roman"/>
          <w:sz w:val="24"/>
          <w:szCs w:val="24"/>
        </w:rPr>
        <w:t xml:space="preserve">.1. </w:t>
      </w:r>
      <w:r w:rsidR="00752349" w:rsidRPr="00752349">
        <w:rPr>
          <w:rFonts w:ascii="Times New Roman" w:hAnsi="Times New Roman" w:cs="Times New Roman"/>
          <w:sz w:val="24"/>
          <w:szCs w:val="24"/>
        </w:rPr>
        <w:t xml:space="preserve">Настоящий </w:t>
      </w:r>
      <w:r w:rsidR="001B4D90">
        <w:rPr>
          <w:rFonts w:ascii="Times New Roman" w:hAnsi="Times New Roman" w:cs="Times New Roman"/>
          <w:sz w:val="24"/>
          <w:szCs w:val="24"/>
        </w:rPr>
        <w:t>Договор</w:t>
      </w:r>
      <w:r w:rsidR="00752349" w:rsidRPr="00752349">
        <w:rPr>
          <w:rFonts w:ascii="Times New Roman" w:hAnsi="Times New Roman" w:cs="Times New Roman"/>
          <w:sz w:val="24"/>
          <w:szCs w:val="24"/>
        </w:rPr>
        <w:t xml:space="preserve"> считается заключенным с момента его подписания Сторонами, распространяет свое действие на</w:t>
      </w:r>
      <w:r w:rsidR="00026FE4">
        <w:rPr>
          <w:rFonts w:ascii="Times New Roman" w:hAnsi="Times New Roman" w:cs="Times New Roman"/>
          <w:sz w:val="24"/>
          <w:szCs w:val="24"/>
        </w:rPr>
        <w:t xml:space="preserve"> отношение Сторон, возникшие </w:t>
      </w:r>
      <w:r w:rsidR="00026FE4" w:rsidRPr="004F5773">
        <w:rPr>
          <w:rFonts w:ascii="Times New Roman" w:hAnsi="Times New Roman" w:cs="Times New Roman"/>
          <w:color w:val="FF0000"/>
          <w:sz w:val="24"/>
          <w:szCs w:val="24"/>
        </w:rPr>
        <w:t xml:space="preserve">с </w:t>
      </w:r>
      <w:r w:rsidR="00EB0194">
        <w:rPr>
          <w:rFonts w:ascii="Times New Roman" w:hAnsi="Times New Roman" w:cs="Times New Roman"/>
          <w:color w:val="FF0000"/>
          <w:sz w:val="24"/>
          <w:szCs w:val="24"/>
        </w:rPr>
        <w:t>_______________</w:t>
      </w:r>
      <w:r w:rsidR="00026FE4" w:rsidRPr="004F5773">
        <w:rPr>
          <w:rFonts w:ascii="Times New Roman" w:hAnsi="Times New Roman" w:cs="Times New Roman"/>
          <w:color w:val="FF0000"/>
          <w:sz w:val="24"/>
          <w:szCs w:val="24"/>
        </w:rPr>
        <w:t>202</w:t>
      </w:r>
      <w:r w:rsidR="00EB0194">
        <w:rPr>
          <w:rFonts w:ascii="Times New Roman" w:hAnsi="Times New Roman" w:cs="Times New Roman"/>
          <w:color w:val="FF0000"/>
          <w:sz w:val="24"/>
          <w:szCs w:val="24"/>
        </w:rPr>
        <w:t>_</w:t>
      </w:r>
      <w:r w:rsidR="00307DE7">
        <w:rPr>
          <w:rFonts w:ascii="Times New Roman" w:hAnsi="Times New Roman" w:cs="Times New Roman"/>
          <w:color w:val="FF0000"/>
          <w:sz w:val="24"/>
          <w:szCs w:val="24"/>
        </w:rPr>
        <w:t>г.</w:t>
      </w:r>
      <w:r w:rsidR="00EF2DA7" w:rsidRPr="004F5773">
        <w:rPr>
          <w:rFonts w:ascii="Times New Roman" w:hAnsi="Times New Roman" w:cs="Times New Roman"/>
          <w:color w:val="FF0000"/>
          <w:sz w:val="24"/>
          <w:szCs w:val="24"/>
        </w:rPr>
        <w:t xml:space="preserve"> и действует по </w:t>
      </w:r>
      <w:r w:rsidR="00EB0194">
        <w:rPr>
          <w:rFonts w:ascii="Times New Roman" w:hAnsi="Times New Roman" w:cs="Times New Roman"/>
          <w:color w:val="FF0000"/>
          <w:sz w:val="24"/>
          <w:szCs w:val="24"/>
        </w:rPr>
        <w:t>___________</w:t>
      </w:r>
      <w:r w:rsidR="001838BC">
        <w:rPr>
          <w:rFonts w:ascii="Times New Roman" w:hAnsi="Times New Roman" w:cs="Times New Roman"/>
          <w:color w:val="FF0000"/>
          <w:sz w:val="24"/>
          <w:szCs w:val="24"/>
        </w:rPr>
        <w:t xml:space="preserve"> </w:t>
      </w:r>
      <w:r w:rsidR="00026FE4" w:rsidRPr="004F5773">
        <w:rPr>
          <w:rFonts w:ascii="Times New Roman" w:hAnsi="Times New Roman" w:cs="Times New Roman"/>
          <w:color w:val="FF0000"/>
          <w:sz w:val="24"/>
          <w:szCs w:val="24"/>
        </w:rPr>
        <w:t>202</w:t>
      </w:r>
      <w:r w:rsidR="00EB0194">
        <w:rPr>
          <w:rFonts w:ascii="Times New Roman" w:hAnsi="Times New Roman" w:cs="Times New Roman"/>
          <w:color w:val="FF0000"/>
          <w:sz w:val="24"/>
          <w:szCs w:val="24"/>
        </w:rPr>
        <w:t>_</w:t>
      </w:r>
      <w:r w:rsidR="00307DE7">
        <w:rPr>
          <w:rFonts w:ascii="Times New Roman" w:hAnsi="Times New Roman" w:cs="Times New Roman"/>
          <w:color w:val="FF0000"/>
          <w:sz w:val="24"/>
          <w:szCs w:val="24"/>
        </w:rPr>
        <w:t>г.</w:t>
      </w:r>
      <w:r w:rsidR="00752349" w:rsidRPr="004F5773">
        <w:rPr>
          <w:rFonts w:ascii="Times New Roman" w:hAnsi="Times New Roman" w:cs="Times New Roman"/>
          <w:color w:val="FF0000"/>
          <w:sz w:val="24"/>
          <w:szCs w:val="24"/>
        </w:rPr>
        <w:t xml:space="preserve"> включительно</w:t>
      </w:r>
      <w:r w:rsidR="00752349" w:rsidRPr="00752349">
        <w:rPr>
          <w:rFonts w:ascii="Times New Roman" w:hAnsi="Times New Roman" w:cs="Times New Roman"/>
          <w:sz w:val="24"/>
          <w:szCs w:val="24"/>
        </w:rPr>
        <w:t xml:space="preserve">, а в части принятых обязательств – до надлежащего их исполнения. </w:t>
      </w:r>
    </w:p>
    <w:p w14:paraId="1AE57347" w14:textId="2B274ACD" w:rsidR="00202B0C" w:rsidRPr="002A30D7" w:rsidRDefault="002C6BEF" w:rsidP="000B1E51">
      <w:pPr>
        <w:spacing w:after="0" w:line="240" w:lineRule="auto"/>
        <w:ind w:firstLine="567"/>
        <w:jc w:val="both"/>
        <w:rPr>
          <w:rFonts w:ascii="Times New Roman" w:hAnsi="Times New Roman" w:cs="Times New Roman"/>
          <w:sz w:val="24"/>
          <w:szCs w:val="24"/>
        </w:rPr>
      </w:pPr>
      <w:r w:rsidRPr="002A30D7">
        <w:rPr>
          <w:rFonts w:ascii="Times New Roman" w:hAnsi="Times New Roman" w:cs="Times New Roman"/>
          <w:sz w:val="24"/>
          <w:szCs w:val="24"/>
        </w:rPr>
        <w:t xml:space="preserve">Договор считается продленным на очередной календарный год на тех же условиях, если ни одна из Сторон не менее чем за 30 дней до окончания срока действия Договора не заявит о его прекращении или изменении либо о заключении нового договора. </w:t>
      </w:r>
    </w:p>
    <w:p w14:paraId="53E8F644" w14:textId="6F84375E" w:rsidR="002C6BEF" w:rsidRPr="002A30D7" w:rsidRDefault="002C6BEF" w:rsidP="000B1E51">
      <w:pPr>
        <w:spacing w:after="0" w:line="240" w:lineRule="auto"/>
        <w:ind w:firstLine="567"/>
        <w:jc w:val="both"/>
        <w:rPr>
          <w:rFonts w:ascii="Times New Roman" w:hAnsi="Times New Roman" w:cs="Times New Roman"/>
          <w:sz w:val="24"/>
          <w:szCs w:val="24"/>
        </w:rPr>
      </w:pPr>
      <w:r w:rsidRPr="002A30D7">
        <w:rPr>
          <w:rFonts w:ascii="Times New Roman" w:hAnsi="Times New Roman" w:cs="Times New Roman"/>
          <w:sz w:val="24"/>
          <w:szCs w:val="24"/>
        </w:rPr>
        <w:t>В части расчетов Договор считается действующим до полного исполнения сторонами обязательств.</w:t>
      </w:r>
    </w:p>
    <w:p w14:paraId="2B3C6060" w14:textId="234CDE6F" w:rsidR="002C6BEF" w:rsidRPr="002A30D7"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2C6BEF" w:rsidRPr="002A30D7">
        <w:rPr>
          <w:rFonts w:ascii="Times New Roman" w:hAnsi="Times New Roman" w:cs="Times New Roman"/>
          <w:sz w:val="24"/>
          <w:szCs w:val="24"/>
        </w:rPr>
        <w:t>.2. При наступлении даты расторжения договора, Гарантирующий поставщик прекращает поставку электрической энергии Покупателю. При расторжении договора по инициативе Покупателя последний производит расчет за потребленную электрическую энергию (мощность) не позднее, чем за 10 рабочих дней до заявляемой даты расторжения договора на основании счета, выставляемого Гарантирующим поставщиком.</w:t>
      </w:r>
    </w:p>
    <w:p w14:paraId="00039DED" w14:textId="56A68491" w:rsidR="005F7120" w:rsidRDefault="00D851D3" w:rsidP="002E6B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426F1E" w:rsidRPr="002A30D7">
        <w:rPr>
          <w:rFonts w:ascii="Times New Roman" w:hAnsi="Times New Roman" w:cs="Times New Roman"/>
          <w:sz w:val="24"/>
          <w:szCs w:val="24"/>
        </w:rPr>
        <w:t>.3. Изменение отдельных условий договора оформляются в форме дополнительных соглашений, заключенных путем составления документа, подписанного уполномоченными представителями Сторон.</w:t>
      </w:r>
    </w:p>
    <w:p w14:paraId="1D06CCB5" w14:textId="77777777" w:rsidR="00426F1E" w:rsidRPr="00A70971" w:rsidRDefault="00426F1E" w:rsidP="000B1E51">
      <w:pPr>
        <w:spacing w:after="0" w:line="240" w:lineRule="auto"/>
        <w:ind w:firstLine="567"/>
        <w:jc w:val="both"/>
        <w:rPr>
          <w:rFonts w:ascii="Times New Roman" w:hAnsi="Times New Roman" w:cs="Times New Roman"/>
          <w:sz w:val="24"/>
          <w:szCs w:val="24"/>
        </w:rPr>
      </w:pPr>
    </w:p>
    <w:p w14:paraId="242B2AEE" w14:textId="4203349A" w:rsidR="002C6BEF" w:rsidRDefault="00D851D3" w:rsidP="000B1E5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13</w:t>
      </w:r>
      <w:r w:rsidR="002C6BEF" w:rsidRPr="00A70971">
        <w:rPr>
          <w:rFonts w:ascii="Times New Roman" w:hAnsi="Times New Roman" w:cs="Times New Roman"/>
          <w:b/>
          <w:sz w:val="24"/>
          <w:szCs w:val="24"/>
        </w:rPr>
        <w:t xml:space="preserve">. </w:t>
      </w:r>
      <w:r w:rsidR="00881968" w:rsidRPr="00A70971">
        <w:rPr>
          <w:rFonts w:ascii="Times New Roman" w:hAnsi="Times New Roman" w:cs="Times New Roman"/>
          <w:b/>
          <w:sz w:val="24"/>
          <w:szCs w:val="24"/>
        </w:rPr>
        <w:t>ПРИЛОЖЕНИЯ К ДОГОВОРУ ЭНЕРГОСНАБЖЕНИЯ</w:t>
      </w:r>
    </w:p>
    <w:p w14:paraId="07E8738C" w14:textId="77777777" w:rsidR="00F05D76" w:rsidRPr="00A70971" w:rsidRDefault="00F05D76" w:rsidP="000B1E51">
      <w:pPr>
        <w:spacing w:after="0" w:line="240" w:lineRule="auto"/>
        <w:ind w:firstLine="567"/>
        <w:jc w:val="center"/>
        <w:rPr>
          <w:rFonts w:ascii="Times New Roman" w:hAnsi="Times New Roman" w:cs="Times New Roman"/>
          <w:b/>
          <w:sz w:val="24"/>
          <w:szCs w:val="24"/>
        </w:rPr>
      </w:pPr>
    </w:p>
    <w:p w14:paraId="271AB837" w14:textId="63F61A2C" w:rsidR="00692E5D"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 xml:space="preserve">.1. Приложение № 1 </w:t>
      </w:r>
      <w:r w:rsidR="00FE17CF" w:rsidRPr="00A70971">
        <w:rPr>
          <w:rFonts w:ascii="Times New Roman" w:hAnsi="Times New Roman" w:cs="Times New Roman"/>
          <w:sz w:val="24"/>
          <w:szCs w:val="24"/>
        </w:rPr>
        <w:t>«Договорные величины потребления электроэнергии (мощности)»;</w:t>
      </w:r>
    </w:p>
    <w:p w14:paraId="4719E1F5" w14:textId="4B3E2F51" w:rsidR="002C6BEF"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.2. Приложение № 2 «Перечень точек поставки, величин максимальной мощности и Технические данные измерительных комплексов Потребителя с указанием мест их установки»;</w:t>
      </w:r>
    </w:p>
    <w:p w14:paraId="532347DE" w14:textId="2136DA62" w:rsidR="00FE17CF"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 xml:space="preserve">.3. Приложение № 3 </w:t>
      </w:r>
      <w:r w:rsidR="00FE17CF" w:rsidRPr="00A70971">
        <w:rPr>
          <w:rFonts w:ascii="Times New Roman" w:hAnsi="Times New Roman" w:cs="Times New Roman"/>
          <w:sz w:val="24"/>
          <w:szCs w:val="24"/>
        </w:rPr>
        <w:t>«Форма Акта снятия показаний приборов учета электрической энергии»;</w:t>
      </w:r>
    </w:p>
    <w:p w14:paraId="260B5CFC" w14:textId="65E6FFA0" w:rsidR="002C6BEF"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.4. Приложение № 4 «Перечень представителей по договору со стороны Потребителя», имеющих право осуществлять действия, связанные с реализацией условий настоящего договора»;</w:t>
      </w:r>
    </w:p>
    <w:p w14:paraId="1C92D919" w14:textId="080C7C22" w:rsidR="00FE17CF"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2C6BEF" w:rsidRPr="00A70971">
        <w:rPr>
          <w:rFonts w:ascii="Times New Roman" w:hAnsi="Times New Roman" w:cs="Times New Roman"/>
          <w:sz w:val="24"/>
          <w:szCs w:val="24"/>
        </w:rPr>
        <w:t xml:space="preserve">.5. </w:t>
      </w:r>
      <w:r w:rsidR="00247E72" w:rsidRPr="00247E72">
        <w:rPr>
          <w:rFonts w:ascii="Times New Roman" w:hAnsi="Times New Roman" w:cs="Times New Roman"/>
          <w:sz w:val="24"/>
          <w:szCs w:val="24"/>
        </w:rPr>
        <w:t xml:space="preserve">Приложение № </w:t>
      </w:r>
      <w:r w:rsidR="00247E72">
        <w:rPr>
          <w:rFonts w:ascii="Times New Roman" w:hAnsi="Times New Roman" w:cs="Times New Roman"/>
          <w:sz w:val="24"/>
          <w:szCs w:val="24"/>
        </w:rPr>
        <w:t>5</w:t>
      </w:r>
      <w:r w:rsidR="00247E72" w:rsidRPr="00247E72">
        <w:rPr>
          <w:rFonts w:ascii="Times New Roman" w:hAnsi="Times New Roman" w:cs="Times New Roman"/>
          <w:sz w:val="24"/>
          <w:szCs w:val="24"/>
        </w:rPr>
        <w:t xml:space="preserve"> </w:t>
      </w:r>
      <w:r w:rsidR="00FE17CF" w:rsidRPr="00A70971">
        <w:rPr>
          <w:rFonts w:ascii="Times New Roman" w:hAnsi="Times New Roman" w:cs="Times New Roman"/>
          <w:sz w:val="24"/>
          <w:szCs w:val="24"/>
        </w:rPr>
        <w:t>«Форма Акта согласования аварийно-технологической брони». При составлении и подписании сторонами Акта, данный документ становится Приложением к договору энергоснабжения.</w:t>
      </w:r>
    </w:p>
    <w:p w14:paraId="6502F3E1" w14:textId="682DFC50" w:rsidR="002C6BEF" w:rsidRPr="00A70971"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 xml:space="preserve">.6. </w:t>
      </w:r>
      <w:r w:rsidR="00247E72" w:rsidRPr="00247E72">
        <w:rPr>
          <w:rFonts w:ascii="Times New Roman" w:hAnsi="Times New Roman" w:cs="Times New Roman"/>
          <w:sz w:val="24"/>
          <w:szCs w:val="24"/>
        </w:rPr>
        <w:t xml:space="preserve">Приложение № </w:t>
      </w:r>
      <w:r w:rsidR="00247E72">
        <w:rPr>
          <w:rFonts w:ascii="Times New Roman" w:hAnsi="Times New Roman" w:cs="Times New Roman"/>
          <w:sz w:val="24"/>
          <w:szCs w:val="24"/>
        </w:rPr>
        <w:t>6</w:t>
      </w:r>
      <w:r w:rsidR="00247E72" w:rsidRPr="00247E72">
        <w:rPr>
          <w:rFonts w:ascii="Times New Roman" w:hAnsi="Times New Roman" w:cs="Times New Roman"/>
          <w:sz w:val="24"/>
          <w:szCs w:val="24"/>
        </w:rPr>
        <w:t xml:space="preserve"> </w:t>
      </w:r>
      <w:r w:rsidR="00247E72">
        <w:rPr>
          <w:rFonts w:ascii="Times New Roman" w:hAnsi="Times New Roman" w:cs="Times New Roman"/>
          <w:sz w:val="24"/>
          <w:szCs w:val="24"/>
        </w:rPr>
        <w:t>«</w:t>
      </w:r>
      <w:r w:rsidR="00FE17CF" w:rsidRPr="00A70971">
        <w:rPr>
          <w:rFonts w:ascii="Times New Roman" w:hAnsi="Times New Roman" w:cs="Times New Roman"/>
          <w:sz w:val="24"/>
          <w:szCs w:val="24"/>
        </w:rPr>
        <w:t>Перечень Актов разграничения балансовой принадлежности и эксплуатационной ответственности сторон (Актов об осуществлении технологического присоединения)</w:t>
      </w:r>
      <w:r w:rsidR="00247E72">
        <w:rPr>
          <w:rFonts w:ascii="Times New Roman" w:hAnsi="Times New Roman" w:cs="Times New Roman"/>
          <w:sz w:val="24"/>
          <w:szCs w:val="24"/>
        </w:rPr>
        <w:t>»</w:t>
      </w:r>
      <w:r w:rsidR="00FE17CF" w:rsidRPr="00A70971">
        <w:rPr>
          <w:rFonts w:ascii="Times New Roman" w:hAnsi="Times New Roman" w:cs="Times New Roman"/>
          <w:sz w:val="24"/>
          <w:szCs w:val="24"/>
        </w:rPr>
        <w:t>;</w:t>
      </w:r>
      <w:r w:rsidR="002C6BEF" w:rsidRPr="00A70971">
        <w:rPr>
          <w:rFonts w:ascii="Times New Roman" w:hAnsi="Times New Roman" w:cs="Times New Roman"/>
          <w:sz w:val="24"/>
          <w:szCs w:val="24"/>
        </w:rPr>
        <w:t xml:space="preserve"> </w:t>
      </w:r>
    </w:p>
    <w:p w14:paraId="7DFA2252" w14:textId="6ABD8E8A" w:rsidR="005F7120" w:rsidRPr="00A70971" w:rsidRDefault="00D851D3" w:rsidP="000C34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 xml:space="preserve">.7. </w:t>
      </w:r>
      <w:r w:rsidR="00247E72" w:rsidRPr="00247E72">
        <w:rPr>
          <w:rFonts w:ascii="Times New Roman" w:hAnsi="Times New Roman" w:cs="Times New Roman"/>
          <w:sz w:val="24"/>
          <w:szCs w:val="24"/>
        </w:rPr>
        <w:t xml:space="preserve">Приложение № </w:t>
      </w:r>
      <w:r w:rsidR="00247E72">
        <w:rPr>
          <w:rFonts w:ascii="Times New Roman" w:hAnsi="Times New Roman" w:cs="Times New Roman"/>
          <w:sz w:val="24"/>
          <w:szCs w:val="24"/>
        </w:rPr>
        <w:t>7</w:t>
      </w:r>
      <w:r w:rsidR="00247E72" w:rsidRPr="00247E72">
        <w:rPr>
          <w:rFonts w:ascii="Times New Roman" w:hAnsi="Times New Roman" w:cs="Times New Roman"/>
          <w:sz w:val="24"/>
          <w:szCs w:val="24"/>
        </w:rPr>
        <w:t xml:space="preserve"> </w:t>
      </w:r>
      <w:r w:rsidR="00247E72">
        <w:rPr>
          <w:rFonts w:ascii="Times New Roman" w:hAnsi="Times New Roman" w:cs="Times New Roman"/>
          <w:sz w:val="24"/>
          <w:szCs w:val="24"/>
        </w:rPr>
        <w:t>«</w:t>
      </w:r>
      <w:r w:rsidR="00881968" w:rsidRPr="00A70971">
        <w:rPr>
          <w:rFonts w:ascii="Times New Roman" w:hAnsi="Times New Roman" w:cs="Times New Roman"/>
          <w:sz w:val="24"/>
          <w:szCs w:val="24"/>
        </w:rPr>
        <w:t>Представление сведений о собственниках и бенефициарах до конечных бенефициаров (форма)</w:t>
      </w:r>
      <w:r w:rsidR="00247E72">
        <w:rPr>
          <w:rFonts w:ascii="Times New Roman" w:hAnsi="Times New Roman" w:cs="Times New Roman"/>
          <w:sz w:val="24"/>
          <w:szCs w:val="24"/>
        </w:rPr>
        <w:t>»</w:t>
      </w:r>
      <w:r w:rsidR="00881968" w:rsidRPr="00A70971">
        <w:rPr>
          <w:rFonts w:ascii="Times New Roman" w:hAnsi="Times New Roman" w:cs="Times New Roman"/>
          <w:sz w:val="24"/>
          <w:szCs w:val="24"/>
        </w:rPr>
        <w:t>;</w:t>
      </w:r>
    </w:p>
    <w:p w14:paraId="2B76D8BD" w14:textId="39A80CFF" w:rsidR="0042296F" w:rsidRDefault="00D851D3" w:rsidP="000B1E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2C6BEF" w:rsidRPr="00A70971">
        <w:rPr>
          <w:rFonts w:ascii="Times New Roman" w:hAnsi="Times New Roman" w:cs="Times New Roman"/>
          <w:sz w:val="24"/>
          <w:szCs w:val="24"/>
        </w:rPr>
        <w:t xml:space="preserve">.8. </w:t>
      </w:r>
      <w:r w:rsidR="00247E72">
        <w:rPr>
          <w:rFonts w:ascii="Times New Roman" w:hAnsi="Times New Roman" w:cs="Times New Roman"/>
          <w:sz w:val="24"/>
          <w:szCs w:val="24"/>
        </w:rPr>
        <w:t>Приложение № 8</w:t>
      </w:r>
      <w:r w:rsidR="00247E72" w:rsidRPr="00247E72">
        <w:rPr>
          <w:rFonts w:ascii="Times New Roman" w:hAnsi="Times New Roman" w:cs="Times New Roman"/>
          <w:sz w:val="24"/>
          <w:szCs w:val="24"/>
        </w:rPr>
        <w:t xml:space="preserve"> </w:t>
      </w:r>
      <w:r w:rsidR="00247E72">
        <w:rPr>
          <w:rFonts w:ascii="Times New Roman" w:hAnsi="Times New Roman" w:cs="Times New Roman"/>
          <w:sz w:val="24"/>
          <w:szCs w:val="24"/>
        </w:rPr>
        <w:t>«</w:t>
      </w:r>
      <w:r w:rsidR="00881968" w:rsidRPr="00A70971">
        <w:rPr>
          <w:rFonts w:ascii="Times New Roman" w:hAnsi="Times New Roman" w:cs="Times New Roman"/>
          <w:sz w:val="24"/>
          <w:szCs w:val="24"/>
        </w:rPr>
        <w:t>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r w:rsidR="00247E72">
        <w:rPr>
          <w:rFonts w:ascii="Times New Roman" w:hAnsi="Times New Roman" w:cs="Times New Roman"/>
          <w:sz w:val="24"/>
          <w:szCs w:val="24"/>
        </w:rPr>
        <w:t>»</w:t>
      </w:r>
      <w:r w:rsidR="00881968" w:rsidRPr="00A70971">
        <w:rPr>
          <w:rFonts w:ascii="Times New Roman" w:hAnsi="Times New Roman" w:cs="Times New Roman"/>
          <w:sz w:val="24"/>
          <w:szCs w:val="24"/>
        </w:rPr>
        <w:t>.</w:t>
      </w:r>
    </w:p>
    <w:p w14:paraId="4283C957" w14:textId="2EB37D50" w:rsidR="005A146E" w:rsidRPr="00A70971" w:rsidRDefault="005A146E" w:rsidP="00AD1A55">
      <w:pPr>
        <w:spacing w:after="0" w:line="240" w:lineRule="auto"/>
        <w:jc w:val="both"/>
        <w:rPr>
          <w:rFonts w:ascii="Times New Roman" w:hAnsi="Times New Roman" w:cs="Times New Roman"/>
          <w:sz w:val="24"/>
          <w:szCs w:val="24"/>
        </w:rPr>
      </w:pPr>
    </w:p>
    <w:p w14:paraId="7DF65A94" w14:textId="6B9EEDAF" w:rsidR="00881968" w:rsidRPr="00A70971" w:rsidRDefault="00D851D3" w:rsidP="000B1E5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14</w:t>
      </w:r>
      <w:r w:rsidR="002C6BEF" w:rsidRPr="00A70971">
        <w:rPr>
          <w:rFonts w:ascii="Times New Roman" w:hAnsi="Times New Roman" w:cs="Times New Roman"/>
          <w:b/>
          <w:sz w:val="24"/>
          <w:szCs w:val="24"/>
        </w:rPr>
        <w:t>. АДРЕСА</w:t>
      </w:r>
      <w:r w:rsidR="00881968" w:rsidRPr="00A70971">
        <w:rPr>
          <w:rFonts w:ascii="Times New Roman" w:hAnsi="Times New Roman" w:cs="Times New Roman"/>
          <w:b/>
          <w:sz w:val="24"/>
          <w:szCs w:val="24"/>
        </w:rPr>
        <w:t>,</w:t>
      </w:r>
      <w:r w:rsidR="002C6BEF" w:rsidRPr="00A70971">
        <w:rPr>
          <w:rFonts w:ascii="Times New Roman" w:hAnsi="Times New Roman" w:cs="Times New Roman"/>
          <w:b/>
          <w:sz w:val="24"/>
          <w:szCs w:val="24"/>
        </w:rPr>
        <w:t xml:space="preserve"> БАНКОВСКИЕ РЕКВИЗИТЫ</w:t>
      </w:r>
      <w:r w:rsidR="00881968" w:rsidRPr="00A70971">
        <w:rPr>
          <w:rFonts w:ascii="Times New Roman" w:hAnsi="Times New Roman" w:cs="Times New Roman"/>
          <w:b/>
          <w:sz w:val="24"/>
          <w:szCs w:val="24"/>
        </w:rPr>
        <w:t xml:space="preserve">, </w:t>
      </w:r>
    </w:p>
    <w:p w14:paraId="7CBEB0DB" w14:textId="6EFDD88C" w:rsidR="002C6BEF" w:rsidRPr="00A70971" w:rsidRDefault="00881968" w:rsidP="000B1E51">
      <w:pPr>
        <w:spacing w:after="0" w:line="240" w:lineRule="auto"/>
        <w:ind w:firstLine="567"/>
        <w:jc w:val="center"/>
        <w:rPr>
          <w:rFonts w:ascii="Times New Roman" w:hAnsi="Times New Roman" w:cs="Times New Roman"/>
          <w:b/>
          <w:sz w:val="24"/>
          <w:szCs w:val="24"/>
        </w:rPr>
      </w:pPr>
      <w:r w:rsidRPr="00A70971">
        <w:rPr>
          <w:rFonts w:ascii="Times New Roman" w:hAnsi="Times New Roman" w:cs="Times New Roman"/>
          <w:b/>
          <w:sz w:val="24"/>
          <w:szCs w:val="24"/>
        </w:rPr>
        <w:t>ПОДПИСИ СТОРОН</w:t>
      </w:r>
    </w:p>
    <w:p w14:paraId="36508B7E" w14:textId="77777777" w:rsidR="00881968" w:rsidRPr="00A70971" w:rsidRDefault="00881968" w:rsidP="000B1E51">
      <w:pPr>
        <w:spacing w:after="0" w:line="240" w:lineRule="auto"/>
        <w:ind w:firstLine="567"/>
        <w:jc w:val="center"/>
        <w:rPr>
          <w:rFonts w:ascii="Times New Roman" w:hAnsi="Times New Roman" w:cs="Times New Roman"/>
          <w:b/>
          <w:sz w:val="24"/>
          <w:szCs w:val="24"/>
        </w:rPr>
      </w:pPr>
    </w:p>
    <w:p w14:paraId="3A93B6E6" w14:textId="5B073602" w:rsidR="00692E5D" w:rsidRPr="00CD7200" w:rsidRDefault="008E2F5A" w:rsidP="008E2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2E5D" w:rsidRPr="00A70971">
        <w:rPr>
          <w:rFonts w:ascii="Times New Roman" w:hAnsi="Times New Roman" w:cs="Times New Roman"/>
          <w:sz w:val="24"/>
          <w:szCs w:val="24"/>
        </w:rPr>
        <w:t xml:space="preserve">Гарантирующий </w:t>
      </w:r>
      <w:proofErr w:type="gramStart"/>
      <w:r w:rsidR="00692E5D" w:rsidRPr="00A70971">
        <w:rPr>
          <w:rFonts w:ascii="Times New Roman" w:hAnsi="Times New Roman" w:cs="Times New Roman"/>
          <w:sz w:val="24"/>
          <w:szCs w:val="24"/>
        </w:rPr>
        <w:t xml:space="preserve">поставщик:   </w:t>
      </w:r>
      <w:proofErr w:type="gramEnd"/>
      <w:r w:rsidR="00692E5D" w:rsidRPr="00A70971">
        <w:rPr>
          <w:rFonts w:ascii="Times New Roman" w:hAnsi="Times New Roman" w:cs="Times New Roman"/>
          <w:sz w:val="24"/>
          <w:szCs w:val="24"/>
        </w:rPr>
        <w:t xml:space="preserve">                     </w:t>
      </w:r>
      <w:r w:rsidR="009D7C6B">
        <w:rPr>
          <w:rFonts w:ascii="Times New Roman" w:hAnsi="Times New Roman" w:cs="Times New Roman"/>
          <w:sz w:val="24"/>
          <w:szCs w:val="24"/>
        </w:rPr>
        <w:t xml:space="preserve">         </w:t>
      </w:r>
      <w:r w:rsidR="00692E5D" w:rsidRPr="00CD7200">
        <w:rPr>
          <w:rFonts w:ascii="Times New Roman" w:hAnsi="Times New Roman" w:cs="Times New Roman"/>
          <w:sz w:val="24"/>
          <w:szCs w:val="24"/>
        </w:rPr>
        <w:t xml:space="preserve">Потребитель:  </w:t>
      </w:r>
    </w:p>
    <w:tbl>
      <w:tblPr>
        <w:tblpPr w:leftFromText="180" w:rightFromText="180" w:vertAnchor="text" w:horzAnchor="margin" w:tblpY="40"/>
        <w:tblW w:w="10126" w:type="dxa"/>
        <w:tblLook w:val="04A0" w:firstRow="1" w:lastRow="0" w:firstColumn="1" w:lastColumn="0" w:noHBand="0" w:noVBand="1"/>
      </w:tblPr>
      <w:tblGrid>
        <w:gridCol w:w="4928"/>
        <w:gridCol w:w="5198"/>
      </w:tblGrid>
      <w:tr w:rsidR="002243B3" w:rsidRPr="00CD7200" w14:paraId="0929F074" w14:textId="77777777" w:rsidTr="002243B3">
        <w:trPr>
          <w:trHeight w:val="5093"/>
        </w:trPr>
        <w:tc>
          <w:tcPr>
            <w:tcW w:w="4928" w:type="dxa"/>
          </w:tcPr>
          <w:p w14:paraId="77191ADF"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Полное наименование: Акционерное общество «Охинская ТЭЦ»</w:t>
            </w:r>
          </w:p>
          <w:p w14:paraId="1928D7D2"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 xml:space="preserve">Сокращенное наименование: </w:t>
            </w:r>
          </w:p>
          <w:p w14:paraId="4EEC620A"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 xml:space="preserve">АО «Охинская ТЭЦ»                                               </w:t>
            </w:r>
          </w:p>
          <w:p w14:paraId="18D09EB8" w14:textId="15CCBE7D" w:rsidR="00B14638"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 xml:space="preserve">Адрес местонахождения: 694496, </w:t>
            </w:r>
            <w:r w:rsidR="00B14638" w:rsidRPr="00CD7200">
              <w:rPr>
                <w:rFonts w:ascii="Times New Roman" w:hAnsi="Times New Roman" w:cs="Times New Roman"/>
                <w:sz w:val="24"/>
                <w:szCs w:val="24"/>
              </w:rPr>
              <w:t xml:space="preserve">РФ </w:t>
            </w:r>
            <w:r w:rsidRPr="00CD7200">
              <w:rPr>
                <w:rFonts w:ascii="Times New Roman" w:hAnsi="Times New Roman" w:cs="Times New Roman"/>
                <w:sz w:val="24"/>
                <w:szCs w:val="24"/>
              </w:rPr>
              <w:t>Саха</w:t>
            </w:r>
            <w:r w:rsidR="00777782" w:rsidRPr="00CD7200">
              <w:rPr>
                <w:rFonts w:ascii="Times New Roman" w:hAnsi="Times New Roman" w:cs="Times New Roman"/>
                <w:sz w:val="24"/>
                <w:szCs w:val="24"/>
              </w:rPr>
              <w:t>линская область, Охинский район</w:t>
            </w:r>
          </w:p>
          <w:p w14:paraId="5D79EFCD" w14:textId="5961EB7D"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г. Оха, 3-ий км</w:t>
            </w:r>
          </w:p>
          <w:p w14:paraId="29F160F8"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тел: 8(42437) 42-610</w:t>
            </w:r>
          </w:p>
          <w:p w14:paraId="2C21C73D"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lang w:val="en-US"/>
              </w:rPr>
            </w:pPr>
            <w:r w:rsidRPr="00CD7200">
              <w:rPr>
                <w:rFonts w:ascii="Times New Roman" w:hAnsi="Times New Roman" w:cs="Times New Roman"/>
                <w:sz w:val="24"/>
                <w:szCs w:val="24"/>
              </w:rPr>
              <w:t>факс</w:t>
            </w:r>
            <w:r w:rsidRPr="00CD7200">
              <w:rPr>
                <w:rFonts w:ascii="Times New Roman" w:hAnsi="Times New Roman" w:cs="Times New Roman"/>
                <w:sz w:val="24"/>
                <w:szCs w:val="24"/>
                <w:lang w:val="en-US"/>
              </w:rPr>
              <w:t>: 8(42437) 42-543</w:t>
            </w:r>
          </w:p>
          <w:p w14:paraId="26E52B08" w14:textId="4FA37DB8" w:rsidR="002243B3" w:rsidRPr="00CD7200" w:rsidRDefault="00A63E17" w:rsidP="007E6F3B">
            <w:pPr>
              <w:shd w:val="clear" w:color="auto" w:fill="FFFFFF"/>
              <w:spacing w:after="0" w:line="240" w:lineRule="auto"/>
              <w:ind w:right="-108"/>
              <w:rPr>
                <w:rFonts w:ascii="Times New Roman" w:hAnsi="Times New Roman" w:cs="Times New Roman"/>
                <w:sz w:val="24"/>
                <w:szCs w:val="24"/>
                <w:lang w:val="en-US"/>
              </w:rPr>
            </w:pPr>
            <w:r w:rsidRPr="00CD7200">
              <w:rPr>
                <w:rFonts w:ascii="Times New Roman" w:hAnsi="Times New Roman" w:cs="Times New Roman"/>
                <w:sz w:val="24"/>
                <w:szCs w:val="24"/>
                <w:lang w:val="en-US"/>
              </w:rPr>
              <w:t xml:space="preserve">E-mail: </w:t>
            </w:r>
            <w:hyperlink r:id="rId8" w:history="1">
              <w:r w:rsidR="002243B3" w:rsidRPr="00CD7200">
                <w:rPr>
                  <w:rStyle w:val="af6"/>
                  <w:rFonts w:ascii="Times New Roman" w:hAnsi="Times New Roman" w:cs="Times New Roman"/>
                  <w:color w:val="0070C0"/>
                  <w:sz w:val="24"/>
                  <w:szCs w:val="24"/>
                  <w:lang w:val="en-US"/>
                </w:rPr>
                <w:t>otec.info@ipc-oil.ru</w:t>
              </w:r>
            </w:hyperlink>
            <w:r w:rsidR="00CD7200" w:rsidRPr="00CD7200">
              <w:rPr>
                <w:rStyle w:val="af6"/>
                <w:rFonts w:ascii="Times New Roman" w:hAnsi="Times New Roman" w:cs="Times New Roman"/>
                <w:color w:val="0070C0"/>
                <w:sz w:val="24"/>
                <w:szCs w:val="24"/>
                <w:lang w:val="en-US"/>
              </w:rPr>
              <w:t xml:space="preserve">   </w:t>
            </w:r>
            <w:r w:rsidR="00EF5EFA" w:rsidRPr="00CD7200">
              <w:rPr>
                <w:rStyle w:val="af6"/>
                <w:rFonts w:ascii="Times New Roman" w:hAnsi="Times New Roman" w:cs="Times New Roman"/>
                <w:color w:val="0070C0"/>
                <w:sz w:val="24"/>
                <w:szCs w:val="24"/>
                <w:lang w:val="en-US"/>
              </w:rPr>
              <w:t xml:space="preserve"> </w:t>
            </w:r>
            <w:r w:rsidRPr="00CD7200">
              <w:rPr>
                <w:rStyle w:val="af6"/>
                <w:rFonts w:ascii="Times New Roman" w:hAnsi="Times New Roman" w:cs="Times New Roman"/>
                <w:color w:val="0070C0"/>
                <w:sz w:val="24"/>
                <w:szCs w:val="24"/>
                <w:lang w:val="en-US"/>
              </w:rPr>
              <w:t xml:space="preserve"> </w:t>
            </w:r>
            <w:r w:rsidRPr="00CD7200">
              <w:rPr>
                <w:rStyle w:val="af6"/>
                <w:rFonts w:ascii="Times New Roman" w:hAnsi="Times New Roman" w:cs="Times New Roman"/>
                <w:color w:val="auto"/>
                <w:sz w:val="24"/>
                <w:szCs w:val="24"/>
                <w:u w:val="none"/>
                <w:lang w:val="en-US"/>
              </w:rPr>
              <w:t xml:space="preserve">  </w:t>
            </w:r>
            <w:r w:rsidR="0081228E" w:rsidRPr="00CD7200">
              <w:rPr>
                <w:rStyle w:val="af6"/>
                <w:rFonts w:ascii="Times New Roman" w:hAnsi="Times New Roman" w:cs="Times New Roman"/>
                <w:color w:val="auto"/>
                <w:sz w:val="24"/>
                <w:szCs w:val="24"/>
                <w:u w:val="none"/>
                <w:lang w:val="en-US"/>
              </w:rPr>
              <w:t xml:space="preserve">  </w:t>
            </w:r>
            <w:r w:rsidR="002243B3" w:rsidRPr="00CD7200">
              <w:rPr>
                <w:rFonts w:ascii="Times New Roman" w:hAnsi="Times New Roman" w:cs="Times New Roman"/>
                <w:sz w:val="24"/>
                <w:szCs w:val="24"/>
                <w:lang w:val="en-US"/>
              </w:rPr>
              <w:t xml:space="preserve"> </w:t>
            </w:r>
          </w:p>
          <w:p w14:paraId="40B08A67"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ИНН 6506000623 КПП 650601001</w:t>
            </w:r>
          </w:p>
          <w:p w14:paraId="4FBA699C" w14:textId="77777777" w:rsidR="002243B3" w:rsidRPr="00CD7200" w:rsidRDefault="002243B3" w:rsidP="007E6F3B">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ОГРН: 1026500885674</w:t>
            </w:r>
          </w:p>
          <w:p w14:paraId="21120137" w14:textId="57CAA47E" w:rsidR="00FC63F7" w:rsidRPr="00CD7200" w:rsidRDefault="00766D81" w:rsidP="00FC63F7">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Реквизиты б</w:t>
            </w:r>
            <w:r w:rsidR="00FC63F7" w:rsidRPr="00CD7200">
              <w:rPr>
                <w:rFonts w:ascii="Times New Roman" w:hAnsi="Times New Roman" w:cs="Times New Roman"/>
                <w:sz w:val="24"/>
                <w:szCs w:val="24"/>
              </w:rPr>
              <w:t>анк</w:t>
            </w:r>
            <w:r w:rsidRPr="00CD7200">
              <w:rPr>
                <w:rFonts w:ascii="Times New Roman" w:hAnsi="Times New Roman" w:cs="Times New Roman"/>
                <w:sz w:val="24"/>
                <w:szCs w:val="24"/>
              </w:rPr>
              <w:t>а</w:t>
            </w:r>
            <w:r w:rsidR="00FC63F7" w:rsidRPr="00CD7200">
              <w:rPr>
                <w:rFonts w:ascii="Times New Roman" w:hAnsi="Times New Roman" w:cs="Times New Roman"/>
                <w:sz w:val="24"/>
                <w:szCs w:val="24"/>
              </w:rPr>
              <w:t xml:space="preserve">: АО «Всероссийский банк развития регионов» </w:t>
            </w:r>
          </w:p>
          <w:p w14:paraId="4AC56216" w14:textId="77777777" w:rsidR="00FC63F7" w:rsidRPr="00CD7200" w:rsidRDefault="00FC63F7" w:rsidP="00FC63F7">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р/с 407 028 100 00000002248</w:t>
            </w:r>
          </w:p>
          <w:p w14:paraId="1150CE4C" w14:textId="77777777" w:rsidR="00FC63F7" w:rsidRPr="00CD7200" w:rsidRDefault="00FC63F7" w:rsidP="00FC63F7">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к/с 301 018 109 00000000880</w:t>
            </w:r>
          </w:p>
          <w:p w14:paraId="601AEB76" w14:textId="6406E717" w:rsidR="002243B3" w:rsidRPr="00CD7200" w:rsidRDefault="00FC63F7" w:rsidP="00FC63F7">
            <w:pPr>
              <w:shd w:val="clear" w:color="auto" w:fill="FFFFFF"/>
              <w:spacing w:after="0" w:line="240" w:lineRule="auto"/>
              <w:ind w:right="-108"/>
              <w:rPr>
                <w:rFonts w:ascii="Times New Roman" w:hAnsi="Times New Roman" w:cs="Times New Roman"/>
                <w:sz w:val="24"/>
                <w:szCs w:val="24"/>
              </w:rPr>
            </w:pPr>
            <w:r w:rsidRPr="00CD7200">
              <w:rPr>
                <w:rFonts w:ascii="Times New Roman" w:hAnsi="Times New Roman" w:cs="Times New Roman"/>
                <w:sz w:val="24"/>
                <w:szCs w:val="24"/>
              </w:rPr>
              <w:t>БИК: 044525880</w:t>
            </w:r>
          </w:p>
          <w:p w14:paraId="03C7F92B" w14:textId="77777777" w:rsidR="002243B3" w:rsidRPr="00CD7200" w:rsidRDefault="002243B3" w:rsidP="000B1E51">
            <w:pPr>
              <w:shd w:val="clear" w:color="auto" w:fill="FFFFFF"/>
              <w:spacing w:after="0" w:line="240" w:lineRule="auto"/>
              <w:ind w:right="-108" w:firstLine="567"/>
              <w:rPr>
                <w:rFonts w:ascii="Times New Roman" w:hAnsi="Times New Roman" w:cs="Times New Roman"/>
                <w:sz w:val="24"/>
                <w:szCs w:val="24"/>
              </w:rPr>
            </w:pPr>
          </w:p>
          <w:p w14:paraId="3C6DFDB5" w14:textId="2FB957BE" w:rsidR="007E6F3B" w:rsidRPr="00CD7200" w:rsidRDefault="007E6F3B" w:rsidP="007E6F3B">
            <w:pPr>
              <w:shd w:val="clear" w:color="auto" w:fill="FFFFFF"/>
              <w:spacing w:after="0" w:line="240" w:lineRule="auto"/>
              <w:ind w:right="193"/>
              <w:rPr>
                <w:rFonts w:ascii="Times New Roman" w:hAnsi="Times New Roman" w:cs="Times New Roman"/>
                <w:sz w:val="24"/>
                <w:szCs w:val="24"/>
              </w:rPr>
            </w:pPr>
          </w:p>
          <w:p w14:paraId="0060D454" w14:textId="3AA0CEE0" w:rsidR="0098392E" w:rsidRPr="00CD7200" w:rsidRDefault="0098392E" w:rsidP="007E6F3B">
            <w:pPr>
              <w:shd w:val="clear" w:color="auto" w:fill="FFFFFF"/>
              <w:spacing w:after="0" w:line="240" w:lineRule="auto"/>
              <w:ind w:right="193"/>
              <w:rPr>
                <w:rFonts w:ascii="Times New Roman" w:hAnsi="Times New Roman" w:cs="Times New Roman"/>
                <w:sz w:val="24"/>
                <w:szCs w:val="24"/>
              </w:rPr>
            </w:pPr>
          </w:p>
          <w:p w14:paraId="6C649944" w14:textId="62584F2A" w:rsidR="00F429A5" w:rsidRPr="00CD7200" w:rsidRDefault="00F429A5" w:rsidP="007E6F3B">
            <w:pPr>
              <w:shd w:val="clear" w:color="auto" w:fill="FFFFFF"/>
              <w:spacing w:after="0" w:line="240" w:lineRule="auto"/>
              <w:ind w:right="193"/>
              <w:rPr>
                <w:rFonts w:ascii="Times New Roman" w:hAnsi="Times New Roman" w:cs="Times New Roman"/>
                <w:sz w:val="24"/>
                <w:szCs w:val="24"/>
              </w:rPr>
            </w:pPr>
          </w:p>
          <w:p w14:paraId="430E79AB" w14:textId="442FFB9C" w:rsidR="00681113" w:rsidRPr="00CD7200" w:rsidRDefault="00EB0194" w:rsidP="00681113">
            <w:pPr>
              <w:shd w:val="clear" w:color="auto" w:fill="FFFFFF"/>
              <w:spacing w:after="0" w:line="240" w:lineRule="auto"/>
              <w:ind w:right="193"/>
              <w:rPr>
                <w:rFonts w:ascii="Times New Roman" w:hAnsi="Times New Roman" w:cs="Times New Roman"/>
                <w:sz w:val="24"/>
                <w:szCs w:val="24"/>
              </w:rPr>
            </w:pPr>
            <w:r>
              <w:rPr>
                <w:rFonts w:ascii="Times New Roman" w:hAnsi="Times New Roman" w:cs="Times New Roman"/>
                <w:sz w:val="24"/>
                <w:szCs w:val="24"/>
              </w:rPr>
              <w:t>_____________________</w:t>
            </w:r>
          </w:p>
          <w:p w14:paraId="135420B8" w14:textId="5A255249" w:rsidR="00681113" w:rsidRPr="00CD7200" w:rsidRDefault="00777782" w:rsidP="00681113">
            <w:pPr>
              <w:shd w:val="clear" w:color="auto" w:fill="FFFFFF"/>
              <w:spacing w:after="0" w:line="240" w:lineRule="auto"/>
              <w:ind w:right="193"/>
              <w:rPr>
                <w:rFonts w:ascii="Times New Roman" w:hAnsi="Times New Roman" w:cs="Times New Roman"/>
                <w:sz w:val="24"/>
                <w:szCs w:val="24"/>
              </w:rPr>
            </w:pPr>
            <w:r w:rsidRPr="00CD7200">
              <w:rPr>
                <w:rFonts w:ascii="Times New Roman" w:hAnsi="Times New Roman" w:cs="Times New Roman"/>
                <w:sz w:val="24"/>
                <w:szCs w:val="24"/>
              </w:rPr>
              <w:t>АО «Охинская ТЭЦ»</w:t>
            </w:r>
          </w:p>
          <w:p w14:paraId="7F7A6D83" w14:textId="385DB7C9" w:rsidR="00D45947" w:rsidRPr="00CD7200" w:rsidRDefault="00D45947" w:rsidP="007E6F3B">
            <w:pPr>
              <w:shd w:val="clear" w:color="auto" w:fill="FFFFFF"/>
              <w:spacing w:after="0" w:line="240" w:lineRule="auto"/>
              <w:ind w:right="193"/>
              <w:rPr>
                <w:rFonts w:ascii="Times New Roman" w:hAnsi="Times New Roman" w:cs="Times New Roman"/>
                <w:sz w:val="24"/>
                <w:szCs w:val="24"/>
              </w:rPr>
            </w:pPr>
          </w:p>
          <w:p w14:paraId="3408BB67" w14:textId="1EBD0D15" w:rsidR="00DB7CB4" w:rsidRPr="00CD7200" w:rsidRDefault="00DB7CB4" w:rsidP="007E6F3B">
            <w:pPr>
              <w:shd w:val="clear" w:color="auto" w:fill="FFFFFF"/>
              <w:spacing w:after="0" w:line="240" w:lineRule="auto"/>
              <w:ind w:right="193"/>
              <w:rPr>
                <w:rFonts w:ascii="Times New Roman" w:hAnsi="Times New Roman" w:cs="Times New Roman"/>
                <w:sz w:val="24"/>
                <w:szCs w:val="24"/>
              </w:rPr>
            </w:pPr>
          </w:p>
          <w:p w14:paraId="029E4D37" w14:textId="56655E53" w:rsidR="002243B3" w:rsidRPr="00CD7200" w:rsidRDefault="002243B3" w:rsidP="007E6F3B">
            <w:pPr>
              <w:shd w:val="clear" w:color="auto" w:fill="FFFFFF"/>
              <w:spacing w:after="0" w:line="240" w:lineRule="auto"/>
              <w:ind w:right="193"/>
              <w:rPr>
                <w:rFonts w:ascii="Times New Roman" w:hAnsi="Times New Roman" w:cs="Times New Roman"/>
                <w:sz w:val="24"/>
                <w:szCs w:val="24"/>
              </w:rPr>
            </w:pPr>
            <w:r w:rsidRPr="00CD7200">
              <w:rPr>
                <w:rFonts w:ascii="Times New Roman" w:hAnsi="Times New Roman" w:cs="Times New Roman"/>
                <w:sz w:val="24"/>
                <w:szCs w:val="24"/>
              </w:rPr>
              <w:t>_____</w:t>
            </w:r>
            <w:r w:rsidR="0032452A" w:rsidRPr="00CD7200">
              <w:rPr>
                <w:rFonts w:ascii="Times New Roman" w:hAnsi="Times New Roman" w:cs="Times New Roman"/>
                <w:sz w:val="24"/>
                <w:szCs w:val="24"/>
              </w:rPr>
              <w:t>______</w:t>
            </w:r>
            <w:r w:rsidRPr="00CD7200">
              <w:rPr>
                <w:rFonts w:ascii="Times New Roman" w:hAnsi="Times New Roman" w:cs="Times New Roman"/>
                <w:sz w:val="24"/>
                <w:szCs w:val="24"/>
              </w:rPr>
              <w:t>___/</w:t>
            </w:r>
            <w:r w:rsidR="00EB0194">
              <w:rPr>
                <w:rFonts w:ascii="Times New Roman" w:hAnsi="Times New Roman" w:cs="Times New Roman"/>
                <w:sz w:val="24"/>
                <w:szCs w:val="24"/>
              </w:rPr>
              <w:t>_____________</w:t>
            </w:r>
          </w:p>
          <w:p w14:paraId="0E04DD0C" w14:textId="77777777" w:rsidR="002243B3" w:rsidRPr="00CD7200" w:rsidRDefault="002243B3" w:rsidP="005B270C">
            <w:pPr>
              <w:shd w:val="clear" w:color="auto" w:fill="FFFFFF"/>
              <w:spacing w:after="0" w:line="240" w:lineRule="auto"/>
              <w:ind w:right="193"/>
              <w:rPr>
                <w:rFonts w:ascii="Times New Roman" w:hAnsi="Times New Roman" w:cs="Times New Roman"/>
                <w:sz w:val="24"/>
                <w:szCs w:val="24"/>
              </w:rPr>
            </w:pPr>
            <w:proofErr w:type="spellStart"/>
            <w:r w:rsidRPr="00CD7200">
              <w:rPr>
                <w:rFonts w:ascii="Times New Roman" w:hAnsi="Times New Roman" w:cs="Times New Roman"/>
                <w:sz w:val="24"/>
                <w:szCs w:val="24"/>
              </w:rPr>
              <w:t>мп</w:t>
            </w:r>
            <w:proofErr w:type="spellEnd"/>
            <w:r w:rsidRPr="00CD7200">
              <w:rPr>
                <w:rFonts w:ascii="Times New Roman" w:hAnsi="Times New Roman" w:cs="Times New Roman"/>
                <w:sz w:val="24"/>
                <w:szCs w:val="24"/>
              </w:rPr>
              <w:t xml:space="preserve">    </w:t>
            </w:r>
          </w:p>
        </w:tc>
        <w:tc>
          <w:tcPr>
            <w:tcW w:w="5198" w:type="dxa"/>
          </w:tcPr>
          <w:p w14:paraId="6B7615BF" w14:textId="0597940A" w:rsidR="004452C0" w:rsidRPr="00307DE7" w:rsidRDefault="002243B3" w:rsidP="00EB0194">
            <w:pPr>
              <w:spacing w:after="0" w:line="240" w:lineRule="auto"/>
              <w:rPr>
                <w:rFonts w:ascii="Times New Roman" w:hAnsi="Times New Roman" w:cs="Times New Roman"/>
                <w:iCs/>
                <w:sz w:val="24"/>
                <w:szCs w:val="24"/>
                <w:lang w:val="x-none"/>
              </w:rPr>
            </w:pPr>
            <w:r w:rsidRPr="00CD7200">
              <w:rPr>
                <w:rFonts w:ascii="Times New Roman" w:hAnsi="Times New Roman" w:cs="Times New Roman"/>
                <w:sz w:val="24"/>
                <w:szCs w:val="24"/>
              </w:rPr>
              <w:t xml:space="preserve">Полное </w:t>
            </w:r>
            <w:r w:rsidR="00B073BC" w:rsidRPr="00CD7200">
              <w:rPr>
                <w:rFonts w:ascii="Times New Roman" w:hAnsi="Times New Roman" w:cs="Times New Roman"/>
                <w:sz w:val="24"/>
                <w:szCs w:val="24"/>
              </w:rPr>
              <w:t xml:space="preserve">наименование: </w:t>
            </w:r>
          </w:p>
          <w:p w14:paraId="2C2D301B" w14:textId="77777777" w:rsidR="004452C0" w:rsidRPr="00CD7200" w:rsidRDefault="004452C0" w:rsidP="004452C0">
            <w:pPr>
              <w:spacing w:after="0" w:line="240" w:lineRule="auto"/>
              <w:rPr>
                <w:rFonts w:ascii="Times New Roman" w:hAnsi="Times New Roman" w:cs="Times New Roman"/>
                <w:iCs/>
                <w:sz w:val="24"/>
                <w:szCs w:val="24"/>
                <w:lang w:val="x-none"/>
              </w:rPr>
            </w:pPr>
            <w:r w:rsidRPr="00CD7200">
              <w:rPr>
                <w:rFonts w:ascii="Times New Roman" w:hAnsi="Times New Roman" w:cs="Times New Roman"/>
                <w:iCs/>
                <w:sz w:val="24"/>
                <w:szCs w:val="24"/>
                <w:lang w:val="x-none"/>
              </w:rPr>
              <w:t xml:space="preserve">Юридический/почтовый адрес: </w:t>
            </w:r>
          </w:p>
          <w:p w14:paraId="1397F071" w14:textId="7A8A85A6" w:rsidR="00CD7200" w:rsidRPr="007E5F0F" w:rsidRDefault="00CD7200" w:rsidP="004452C0">
            <w:pPr>
              <w:spacing w:after="0" w:line="240" w:lineRule="auto"/>
              <w:rPr>
                <w:rFonts w:ascii="Times New Roman" w:hAnsi="Times New Roman" w:cs="Times New Roman"/>
                <w:iCs/>
                <w:sz w:val="24"/>
                <w:szCs w:val="24"/>
              </w:rPr>
            </w:pPr>
            <w:r w:rsidRPr="00CD7200">
              <w:rPr>
                <w:rFonts w:ascii="Times New Roman" w:hAnsi="Times New Roman" w:cs="Times New Roman"/>
                <w:iCs/>
                <w:sz w:val="24"/>
                <w:szCs w:val="24"/>
                <w:lang w:val="en-US"/>
              </w:rPr>
              <w:t>E</w:t>
            </w:r>
            <w:r w:rsidRPr="007E5F0F">
              <w:rPr>
                <w:rFonts w:ascii="Times New Roman" w:hAnsi="Times New Roman" w:cs="Times New Roman"/>
                <w:iCs/>
                <w:sz w:val="24"/>
                <w:szCs w:val="24"/>
              </w:rPr>
              <w:t>-</w:t>
            </w:r>
            <w:r w:rsidRPr="00CD7200">
              <w:rPr>
                <w:rFonts w:ascii="Times New Roman" w:hAnsi="Times New Roman" w:cs="Times New Roman"/>
                <w:iCs/>
                <w:sz w:val="24"/>
                <w:szCs w:val="24"/>
                <w:lang w:val="en-US"/>
              </w:rPr>
              <w:t>mail</w:t>
            </w:r>
            <w:r w:rsidRPr="007E5F0F">
              <w:rPr>
                <w:rFonts w:ascii="Times New Roman" w:hAnsi="Times New Roman" w:cs="Times New Roman"/>
                <w:iCs/>
                <w:sz w:val="24"/>
                <w:szCs w:val="24"/>
              </w:rPr>
              <w:t xml:space="preserve">: </w:t>
            </w:r>
          </w:p>
          <w:p w14:paraId="0B10FCC1" w14:textId="0832DD54" w:rsidR="004452C0" w:rsidRPr="00CD7200" w:rsidRDefault="004452C0" w:rsidP="004452C0">
            <w:pPr>
              <w:spacing w:after="0" w:line="240" w:lineRule="auto"/>
              <w:rPr>
                <w:rFonts w:ascii="Times New Roman" w:hAnsi="Times New Roman" w:cs="Times New Roman"/>
                <w:iCs/>
                <w:sz w:val="24"/>
                <w:szCs w:val="24"/>
                <w:lang w:val="x-none"/>
              </w:rPr>
            </w:pPr>
            <w:r w:rsidRPr="00CD7200">
              <w:rPr>
                <w:rFonts w:ascii="Times New Roman" w:hAnsi="Times New Roman" w:cs="Times New Roman"/>
                <w:iCs/>
                <w:sz w:val="24"/>
                <w:szCs w:val="24"/>
                <w:lang w:val="x-none"/>
              </w:rPr>
              <w:t xml:space="preserve">ИНН / КПП </w:t>
            </w:r>
          </w:p>
          <w:p w14:paraId="25BD27EB" w14:textId="6113057B" w:rsidR="004452C0" w:rsidRPr="007E5F0F" w:rsidRDefault="004452C0" w:rsidP="004452C0">
            <w:pPr>
              <w:spacing w:after="0" w:line="240" w:lineRule="auto"/>
              <w:rPr>
                <w:rFonts w:ascii="Times New Roman" w:hAnsi="Times New Roman" w:cs="Times New Roman"/>
                <w:iCs/>
                <w:sz w:val="24"/>
                <w:szCs w:val="24"/>
              </w:rPr>
            </w:pPr>
            <w:r w:rsidRPr="00CD7200">
              <w:rPr>
                <w:rFonts w:ascii="Times New Roman" w:hAnsi="Times New Roman" w:cs="Times New Roman"/>
                <w:iCs/>
                <w:sz w:val="24"/>
                <w:szCs w:val="24"/>
                <w:lang w:val="x-none"/>
              </w:rPr>
              <w:t xml:space="preserve">ОГРН </w:t>
            </w:r>
          </w:p>
          <w:p w14:paraId="31C2BC18" w14:textId="2E711713" w:rsidR="004E3003" w:rsidRPr="007E5F0F" w:rsidRDefault="004E3003" w:rsidP="004452C0">
            <w:pPr>
              <w:spacing w:after="0" w:line="240" w:lineRule="auto"/>
              <w:rPr>
                <w:rFonts w:ascii="Times New Roman" w:hAnsi="Times New Roman" w:cs="Times New Roman"/>
                <w:iCs/>
                <w:sz w:val="24"/>
                <w:szCs w:val="24"/>
              </w:rPr>
            </w:pPr>
            <w:r w:rsidRPr="00CD7200">
              <w:rPr>
                <w:rFonts w:ascii="Times New Roman" w:hAnsi="Times New Roman" w:cs="Times New Roman"/>
                <w:iCs/>
                <w:sz w:val="24"/>
                <w:szCs w:val="24"/>
              </w:rPr>
              <w:t xml:space="preserve">ОКПО </w:t>
            </w:r>
            <w:r w:rsidR="00EB0194">
              <w:rPr>
                <w:rFonts w:ascii="Times New Roman" w:hAnsi="Times New Roman" w:cs="Times New Roman"/>
                <w:iCs/>
                <w:sz w:val="24"/>
                <w:szCs w:val="24"/>
              </w:rPr>
              <w:t>/</w:t>
            </w:r>
            <w:r w:rsidRPr="00CD7200">
              <w:rPr>
                <w:rFonts w:ascii="Times New Roman" w:hAnsi="Times New Roman" w:cs="Times New Roman"/>
                <w:iCs/>
                <w:sz w:val="24"/>
                <w:szCs w:val="24"/>
              </w:rPr>
              <w:t xml:space="preserve"> ОК</w:t>
            </w:r>
            <w:r w:rsidR="005B0E3A" w:rsidRPr="00CD7200">
              <w:rPr>
                <w:rFonts w:ascii="Times New Roman" w:hAnsi="Times New Roman" w:cs="Times New Roman"/>
                <w:iCs/>
                <w:sz w:val="24"/>
                <w:szCs w:val="24"/>
              </w:rPr>
              <w:t xml:space="preserve">ВЭД </w:t>
            </w:r>
          </w:p>
          <w:p w14:paraId="3CC6B39D" w14:textId="448DC82D" w:rsidR="004452C0" w:rsidRPr="007E5F0F" w:rsidRDefault="004E3003" w:rsidP="00EB0194">
            <w:pPr>
              <w:spacing w:after="0" w:line="240" w:lineRule="auto"/>
              <w:rPr>
                <w:rFonts w:ascii="Times New Roman" w:hAnsi="Times New Roman" w:cs="Times New Roman"/>
                <w:iCs/>
                <w:sz w:val="24"/>
                <w:szCs w:val="24"/>
              </w:rPr>
            </w:pPr>
            <w:r w:rsidRPr="00CD7200">
              <w:rPr>
                <w:rFonts w:ascii="Times New Roman" w:hAnsi="Times New Roman" w:cs="Times New Roman"/>
                <w:sz w:val="24"/>
                <w:szCs w:val="24"/>
              </w:rPr>
              <w:t xml:space="preserve">Реквизиты банка: </w:t>
            </w:r>
          </w:p>
          <w:p w14:paraId="4238D436" w14:textId="24616A5D" w:rsidR="005B270C" w:rsidRPr="00CD7200" w:rsidRDefault="005B270C" w:rsidP="005B270C">
            <w:pPr>
              <w:shd w:val="clear" w:color="auto" w:fill="FFFFFF"/>
              <w:spacing w:after="0" w:line="240" w:lineRule="auto"/>
              <w:ind w:right="193"/>
              <w:rPr>
                <w:rFonts w:ascii="Times New Roman" w:hAnsi="Times New Roman" w:cs="Times New Roman"/>
                <w:sz w:val="24"/>
                <w:szCs w:val="24"/>
              </w:rPr>
            </w:pPr>
          </w:p>
          <w:p w14:paraId="3B9CAAF0" w14:textId="40ACE7E1" w:rsidR="00C738A5" w:rsidRPr="00CD7200" w:rsidRDefault="00C738A5" w:rsidP="005B270C">
            <w:pPr>
              <w:shd w:val="clear" w:color="auto" w:fill="FFFFFF"/>
              <w:spacing w:after="0" w:line="240" w:lineRule="auto"/>
              <w:ind w:right="193"/>
              <w:rPr>
                <w:rFonts w:ascii="Times New Roman" w:hAnsi="Times New Roman" w:cs="Times New Roman"/>
                <w:sz w:val="24"/>
                <w:szCs w:val="24"/>
              </w:rPr>
            </w:pPr>
          </w:p>
          <w:p w14:paraId="10616137" w14:textId="6C23A802" w:rsidR="00673641" w:rsidRPr="00CD7200" w:rsidRDefault="00673641" w:rsidP="005B270C">
            <w:pPr>
              <w:shd w:val="clear" w:color="auto" w:fill="FFFFFF"/>
              <w:spacing w:after="0" w:line="240" w:lineRule="auto"/>
              <w:ind w:right="193"/>
              <w:rPr>
                <w:rFonts w:ascii="Times New Roman" w:hAnsi="Times New Roman" w:cs="Times New Roman"/>
                <w:sz w:val="24"/>
                <w:szCs w:val="24"/>
              </w:rPr>
            </w:pPr>
          </w:p>
          <w:p w14:paraId="636F46A8" w14:textId="6AC4ADD8" w:rsidR="00717CBE" w:rsidRDefault="00717CBE" w:rsidP="005B270C">
            <w:pPr>
              <w:spacing w:after="0" w:line="240" w:lineRule="auto"/>
              <w:jc w:val="both"/>
              <w:rPr>
                <w:rFonts w:ascii="Times New Roman" w:hAnsi="Times New Roman" w:cs="Times New Roman"/>
                <w:spacing w:val="-1"/>
                <w:sz w:val="24"/>
                <w:szCs w:val="24"/>
              </w:rPr>
            </w:pPr>
          </w:p>
          <w:p w14:paraId="164E350D" w14:textId="3B5B8F78" w:rsidR="003A5BA4" w:rsidRDefault="003A5BA4" w:rsidP="005B270C">
            <w:pPr>
              <w:spacing w:after="0" w:line="240" w:lineRule="auto"/>
              <w:jc w:val="both"/>
              <w:rPr>
                <w:rFonts w:ascii="Times New Roman" w:hAnsi="Times New Roman" w:cs="Times New Roman"/>
                <w:spacing w:val="-1"/>
                <w:sz w:val="24"/>
                <w:szCs w:val="24"/>
              </w:rPr>
            </w:pPr>
          </w:p>
          <w:p w14:paraId="429BB0E8" w14:textId="0BC9F726" w:rsidR="00EB0194" w:rsidRDefault="00EB0194" w:rsidP="005B270C">
            <w:pPr>
              <w:spacing w:after="0" w:line="240" w:lineRule="auto"/>
              <w:jc w:val="both"/>
              <w:rPr>
                <w:rFonts w:ascii="Times New Roman" w:hAnsi="Times New Roman" w:cs="Times New Roman"/>
                <w:spacing w:val="-1"/>
                <w:sz w:val="24"/>
                <w:szCs w:val="24"/>
              </w:rPr>
            </w:pPr>
          </w:p>
          <w:p w14:paraId="5E1B1A96" w14:textId="22C1E63D" w:rsidR="00EB0194" w:rsidRDefault="00EB0194" w:rsidP="005B270C">
            <w:pPr>
              <w:spacing w:after="0" w:line="240" w:lineRule="auto"/>
              <w:jc w:val="both"/>
              <w:rPr>
                <w:rFonts w:ascii="Times New Roman" w:hAnsi="Times New Roman" w:cs="Times New Roman"/>
                <w:spacing w:val="-1"/>
                <w:sz w:val="24"/>
                <w:szCs w:val="24"/>
              </w:rPr>
            </w:pPr>
          </w:p>
          <w:p w14:paraId="03AA6FC1" w14:textId="0A770948" w:rsidR="00EB0194" w:rsidRDefault="00EB0194" w:rsidP="005B270C">
            <w:pPr>
              <w:spacing w:after="0" w:line="240" w:lineRule="auto"/>
              <w:jc w:val="both"/>
              <w:rPr>
                <w:rFonts w:ascii="Times New Roman" w:hAnsi="Times New Roman" w:cs="Times New Roman"/>
                <w:spacing w:val="-1"/>
                <w:sz w:val="24"/>
                <w:szCs w:val="24"/>
              </w:rPr>
            </w:pPr>
          </w:p>
          <w:p w14:paraId="13ABBA18" w14:textId="64E051B8" w:rsidR="00EB0194" w:rsidRDefault="00EB0194" w:rsidP="005B270C">
            <w:pPr>
              <w:spacing w:after="0" w:line="240" w:lineRule="auto"/>
              <w:jc w:val="both"/>
              <w:rPr>
                <w:rFonts w:ascii="Times New Roman" w:hAnsi="Times New Roman" w:cs="Times New Roman"/>
                <w:spacing w:val="-1"/>
                <w:sz w:val="24"/>
                <w:szCs w:val="24"/>
              </w:rPr>
            </w:pPr>
          </w:p>
          <w:p w14:paraId="0CABF855" w14:textId="5BA3E4C0" w:rsidR="00EB0194" w:rsidRDefault="00EB0194" w:rsidP="005B270C">
            <w:pPr>
              <w:spacing w:after="0" w:line="240" w:lineRule="auto"/>
              <w:jc w:val="both"/>
              <w:rPr>
                <w:rFonts w:ascii="Times New Roman" w:hAnsi="Times New Roman" w:cs="Times New Roman"/>
                <w:spacing w:val="-1"/>
                <w:sz w:val="24"/>
                <w:szCs w:val="24"/>
              </w:rPr>
            </w:pPr>
          </w:p>
          <w:p w14:paraId="398B7982" w14:textId="418C26B8" w:rsidR="00EB0194" w:rsidRDefault="00EB0194" w:rsidP="005B270C">
            <w:pPr>
              <w:spacing w:after="0" w:line="240" w:lineRule="auto"/>
              <w:jc w:val="both"/>
              <w:rPr>
                <w:rFonts w:ascii="Times New Roman" w:hAnsi="Times New Roman" w:cs="Times New Roman"/>
                <w:spacing w:val="-1"/>
                <w:sz w:val="24"/>
                <w:szCs w:val="24"/>
              </w:rPr>
            </w:pPr>
          </w:p>
          <w:p w14:paraId="38B6470C" w14:textId="71E4012E" w:rsidR="00EB0194" w:rsidRDefault="00EB0194" w:rsidP="005B270C">
            <w:pPr>
              <w:spacing w:after="0" w:line="240" w:lineRule="auto"/>
              <w:jc w:val="both"/>
              <w:rPr>
                <w:rFonts w:ascii="Times New Roman" w:hAnsi="Times New Roman" w:cs="Times New Roman"/>
                <w:spacing w:val="-1"/>
                <w:sz w:val="24"/>
                <w:szCs w:val="24"/>
              </w:rPr>
            </w:pPr>
          </w:p>
          <w:p w14:paraId="530E3D6B" w14:textId="77777777" w:rsidR="00EB0194" w:rsidRDefault="00EB0194" w:rsidP="005B270C">
            <w:pPr>
              <w:spacing w:after="0" w:line="240" w:lineRule="auto"/>
              <w:jc w:val="both"/>
              <w:rPr>
                <w:rFonts w:ascii="Times New Roman" w:hAnsi="Times New Roman" w:cs="Times New Roman"/>
                <w:spacing w:val="-1"/>
                <w:sz w:val="24"/>
                <w:szCs w:val="24"/>
              </w:rPr>
            </w:pPr>
            <w:bookmarkStart w:id="0" w:name="_GoBack"/>
            <w:bookmarkEnd w:id="0"/>
          </w:p>
          <w:p w14:paraId="105E6C2B" w14:textId="77777777" w:rsidR="003A5BA4" w:rsidRPr="00CD7200" w:rsidRDefault="003A5BA4" w:rsidP="005B270C">
            <w:pPr>
              <w:spacing w:after="0" w:line="240" w:lineRule="auto"/>
              <w:jc w:val="both"/>
              <w:rPr>
                <w:rFonts w:ascii="Times New Roman" w:hAnsi="Times New Roman" w:cs="Times New Roman"/>
                <w:spacing w:val="-1"/>
                <w:sz w:val="24"/>
                <w:szCs w:val="24"/>
              </w:rPr>
            </w:pPr>
          </w:p>
          <w:p w14:paraId="7BBC6343" w14:textId="1B4302D5" w:rsidR="000B6FB8" w:rsidRPr="00CD7200" w:rsidRDefault="00EB0194" w:rsidP="007E6F3B">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_______________________</w:t>
            </w:r>
          </w:p>
          <w:p w14:paraId="2DDE08CC" w14:textId="16736AEC" w:rsidR="00DB7CB4" w:rsidRPr="00CD7200" w:rsidRDefault="00EB0194" w:rsidP="007E6F3B">
            <w:pPr>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w:t>
            </w:r>
          </w:p>
          <w:p w14:paraId="58D489B3" w14:textId="77777777" w:rsidR="00C738A5" w:rsidRPr="00CD7200" w:rsidRDefault="00C738A5" w:rsidP="007E6F3B">
            <w:pPr>
              <w:spacing w:after="0" w:line="240" w:lineRule="auto"/>
              <w:jc w:val="both"/>
              <w:rPr>
                <w:rFonts w:ascii="Times New Roman" w:hAnsi="Times New Roman" w:cs="Times New Roman"/>
                <w:spacing w:val="-1"/>
                <w:sz w:val="24"/>
                <w:szCs w:val="24"/>
              </w:rPr>
            </w:pPr>
          </w:p>
          <w:p w14:paraId="16C8468F" w14:textId="678C6AC2" w:rsidR="00D45947" w:rsidRPr="00CD7200" w:rsidRDefault="00D45947" w:rsidP="007E6F3B">
            <w:pPr>
              <w:spacing w:after="0" w:line="240" w:lineRule="auto"/>
              <w:jc w:val="both"/>
              <w:rPr>
                <w:rFonts w:ascii="Times New Roman" w:hAnsi="Times New Roman" w:cs="Times New Roman"/>
                <w:spacing w:val="-1"/>
                <w:sz w:val="24"/>
                <w:szCs w:val="24"/>
              </w:rPr>
            </w:pPr>
          </w:p>
          <w:p w14:paraId="0A2FDDAE" w14:textId="26C1941A" w:rsidR="005B270C" w:rsidRPr="00CD7200" w:rsidRDefault="002243B3" w:rsidP="005B270C">
            <w:pPr>
              <w:spacing w:after="0" w:line="240" w:lineRule="auto"/>
              <w:jc w:val="both"/>
              <w:rPr>
                <w:rFonts w:ascii="Times New Roman" w:hAnsi="Times New Roman" w:cs="Times New Roman"/>
                <w:sz w:val="24"/>
                <w:szCs w:val="24"/>
              </w:rPr>
            </w:pPr>
            <w:r w:rsidRPr="00CD7200">
              <w:rPr>
                <w:rFonts w:ascii="Times New Roman" w:hAnsi="Times New Roman" w:cs="Times New Roman"/>
                <w:sz w:val="24"/>
                <w:szCs w:val="24"/>
              </w:rPr>
              <w:t xml:space="preserve"> ______________/</w:t>
            </w:r>
            <w:r w:rsidR="00EB0194">
              <w:rPr>
                <w:rFonts w:ascii="Times New Roman" w:hAnsi="Times New Roman" w:cs="Times New Roman"/>
                <w:sz w:val="24"/>
                <w:szCs w:val="24"/>
              </w:rPr>
              <w:t>_______________</w:t>
            </w:r>
          </w:p>
          <w:p w14:paraId="79C8030D" w14:textId="3A934DCE" w:rsidR="002243B3" w:rsidRPr="00CD7200" w:rsidRDefault="002774AF" w:rsidP="005B270C">
            <w:pPr>
              <w:spacing w:after="0" w:line="240" w:lineRule="auto"/>
              <w:jc w:val="both"/>
              <w:rPr>
                <w:rFonts w:ascii="Times New Roman" w:hAnsi="Times New Roman" w:cs="Times New Roman"/>
                <w:sz w:val="24"/>
                <w:szCs w:val="24"/>
              </w:rPr>
            </w:pPr>
            <w:proofErr w:type="spellStart"/>
            <w:r w:rsidRPr="00CD7200">
              <w:rPr>
                <w:rFonts w:ascii="Times New Roman" w:hAnsi="Times New Roman" w:cs="Times New Roman"/>
                <w:sz w:val="24"/>
                <w:szCs w:val="24"/>
              </w:rPr>
              <w:t>мп</w:t>
            </w:r>
            <w:proofErr w:type="spellEnd"/>
          </w:p>
        </w:tc>
      </w:tr>
    </w:tbl>
    <w:p w14:paraId="5A0A13B4" w14:textId="739E1C94" w:rsidR="00692E5D" w:rsidRPr="00A70971" w:rsidRDefault="00692E5D" w:rsidP="000B1E51">
      <w:pPr>
        <w:spacing w:after="0" w:line="240" w:lineRule="auto"/>
        <w:ind w:firstLine="567"/>
        <w:jc w:val="both"/>
        <w:rPr>
          <w:rFonts w:ascii="Times New Roman" w:hAnsi="Times New Roman" w:cs="Times New Roman"/>
          <w:sz w:val="24"/>
          <w:szCs w:val="24"/>
        </w:rPr>
      </w:pPr>
    </w:p>
    <w:sectPr w:rsidR="00692E5D" w:rsidRPr="00A70971" w:rsidSect="007E5F0F">
      <w:footerReference w:type="default" r:id="rId9"/>
      <w:pgSz w:w="11906" w:h="16838"/>
      <w:pgMar w:top="56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846A" w14:textId="77777777" w:rsidR="00536394" w:rsidRDefault="00536394" w:rsidP="00683BD9">
      <w:pPr>
        <w:spacing w:after="0" w:line="240" w:lineRule="auto"/>
      </w:pPr>
      <w:r>
        <w:separator/>
      </w:r>
    </w:p>
  </w:endnote>
  <w:endnote w:type="continuationSeparator" w:id="0">
    <w:p w14:paraId="7A3DFC11" w14:textId="77777777" w:rsidR="00536394" w:rsidRDefault="00536394" w:rsidP="0068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19166"/>
      <w:docPartObj>
        <w:docPartGallery w:val="Page Numbers (Bottom of Page)"/>
        <w:docPartUnique/>
      </w:docPartObj>
    </w:sdtPr>
    <w:sdtEndPr/>
    <w:sdtContent>
      <w:p w14:paraId="2952AE6F" w14:textId="574CA083" w:rsidR="00683BD9" w:rsidRDefault="00683BD9">
        <w:pPr>
          <w:pStyle w:val="af4"/>
          <w:jc w:val="center"/>
        </w:pPr>
        <w:r>
          <w:fldChar w:fldCharType="begin"/>
        </w:r>
        <w:r>
          <w:instrText>PAGE   \* MERGEFORMAT</w:instrText>
        </w:r>
        <w:r>
          <w:fldChar w:fldCharType="separate"/>
        </w:r>
        <w:r w:rsidR="00EB0194">
          <w:rPr>
            <w:noProof/>
          </w:rPr>
          <w:t>20</w:t>
        </w:r>
        <w:r>
          <w:fldChar w:fldCharType="end"/>
        </w:r>
      </w:p>
    </w:sdtContent>
  </w:sdt>
  <w:p w14:paraId="22DEA5FB" w14:textId="77777777" w:rsidR="00683BD9" w:rsidRDefault="00683BD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384B0" w14:textId="77777777" w:rsidR="00536394" w:rsidRDefault="00536394" w:rsidP="00683BD9">
      <w:pPr>
        <w:spacing w:after="0" w:line="240" w:lineRule="auto"/>
      </w:pPr>
      <w:r>
        <w:separator/>
      </w:r>
    </w:p>
  </w:footnote>
  <w:footnote w:type="continuationSeparator" w:id="0">
    <w:p w14:paraId="77A0CB3E" w14:textId="77777777" w:rsidR="00536394" w:rsidRDefault="00536394" w:rsidP="00683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661"/>
    <w:multiLevelType w:val="multilevel"/>
    <w:tmpl w:val="F53A462A"/>
    <w:lvl w:ilvl="0">
      <w:start w:val="3"/>
      <w:numFmt w:val="decimal"/>
      <w:lvlText w:val="6.%1."/>
      <w:lvlJc w:val="left"/>
      <w:pPr>
        <w:tabs>
          <w:tab w:val="num" w:pos="0"/>
        </w:tabs>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B0DCC"/>
    <w:multiLevelType w:val="hybridMultilevel"/>
    <w:tmpl w:val="1E866A26"/>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66A01"/>
    <w:multiLevelType w:val="multilevel"/>
    <w:tmpl w:val="F992F908"/>
    <w:lvl w:ilvl="0">
      <w:start w:val="1"/>
      <w:numFmt w:val="decimal"/>
      <w:lvlText w:val="%1."/>
      <w:lvlJc w:val="left"/>
      <w:pPr>
        <w:ind w:left="450" w:hanging="450"/>
      </w:pPr>
      <w:rPr>
        <w:rFonts w:hint="default"/>
      </w:rPr>
    </w:lvl>
    <w:lvl w:ilvl="1">
      <w:start w:val="1"/>
      <w:numFmt w:val="russianLow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C03C22"/>
    <w:multiLevelType w:val="multilevel"/>
    <w:tmpl w:val="4B0442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E51601"/>
    <w:multiLevelType w:val="multilevel"/>
    <w:tmpl w:val="63FAD4F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EA6200"/>
    <w:multiLevelType w:val="multilevel"/>
    <w:tmpl w:val="C0D681C4"/>
    <w:lvl w:ilvl="0">
      <w:start w:val="1"/>
      <w:numFmt w:val="decimal"/>
      <w:lvlText w:val="%1."/>
      <w:lvlJc w:val="left"/>
      <w:pPr>
        <w:ind w:left="450" w:hanging="450"/>
      </w:pPr>
      <w:rPr>
        <w:rFonts w:hint="default"/>
      </w:rPr>
    </w:lvl>
    <w:lvl w:ilvl="1">
      <w:start w:val="1"/>
      <w:numFmt w:val="russianLow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E5A52D6"/>
    <w:multiLevelType w:val="hybridMultilevel"/>
    <w:tmpl w:val="5FB0784E"/>
    <w:lvl w:ilvl="0" w:tplc="E2CAF1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4E5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233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A96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8C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C4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E2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28C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A4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2"/>
  </w:num>
  <w:num w:numId="5">
    <w:abstractNumId w:val="0"/>
  </w:num>
  <w:num w:numId="6">
    <w:abstractNumId w:val="7"/>
  </w:num>
  <w:num w:numId="7">
    <w:abstractNumId w:val="4"/>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2C"/>
    <w:rsid w:val="00007B69"/>
    <w:rsid w:val="0001565C"/>
    <w:rsid w:val="00015F19"/>
    <w:rsid w:val="00016ABE"/>
    <w:rsid w:val="000173A3"/>
    <w:rsid w:val="00026843"/>
    <w:rsid w:val="00026FE4"/>
    <w:rsid w:val="00034069"/>
    <w:rsid w:val="00042C01"/>
    <w:rsid w:val="00050BAD"/>
    <w:rsid w:val="000630AA"/>
    <w:rsid w:val="00086463"/>
    <w:rsid w:val="00086682"/>
    <w:rsid w:val="00093F9D"/>
    <w:rsid w:val="00096ED4"/>
    <w:rsid w:val="000A1932"/>
    <w:rsid w:val="000A1C0A"/>
    <w:rsid w:val="000A2444"/>
    <w:rsid w:val="000A2752"/>
    <w:rsid w:val="000B1E51"/>
    <w:rsid w:val="000B6FB8"/>
    <w:rsid w:val="000B7B59"/>
    <w:rsid w:val="000C22BC"/>
    <w:rsid w:val="000C345E"/>
    <w:rsid w:val="000C3DE9"/>
    <w:rsid w:val="000C5BC6"/>
    <w:rsid w:val="000D63C5"/>
    <w:rsid w:val="000E480B"/>
    <w:rsid w:val="000F1764"/>
    <w:rsid w:val="00103217"/>
    <w:rsid w:val="00106AE4"/>
    <w:rsid w:val="00113D1C"/>
    <w:rsid w:val="00114453"/>
    <w:rsid w:val="001202CB"/>
    <w:rsid w:val="001212AC"/>
    <w:rsid w:val="00125053"/>
    <w:rsid w:val="001258A5"/>
    <w:rsid w:val="00130BC3"/>
    <w:rsid w:val="00131E81"/>
    <w:rsid w:val="001571F5"/>
    <w:rsid w:val="001577F1"/>
    <w:rsid w:val="001716DC"/>
    <w:rsid w:val="00181229"/>
    <w:rsid w:val="001838BC"/>
    <w:rsid w:val="00190F37"/>
    <w:rsid w:val="00191421"/>
    <w:rsid w:val="00191D07"/>
    <w:rsid w:val="001B4D90"/>
    <w:rsid w:val="001B698C"/>
    <w:rsid w:val="001C0BFE"/>
    <w:rsid w:val="001D20F3"/>
    <w:rsid w:val="001E2500"/>
    <w:rsid w:val="00200766"/>
    <w:rsid w:val="00202B0C"/>
    <w:rsid w:val="00206069"/>
    <w:rsid w:val="002125B2"/>
    <w:rsid w:val="00214933"/>
    <w:rsid w:val="00214F49"/>
    <w:rsid w:val="002243B3"/>
    <w:rsid w:val="00227BD8"/>
    <w:rsid w:val="0024297B"/>
    <w:rsid w:val="00245AAF"/>
    <w:rsid w:val="00247E72"/>
    <w:rsid w:val="00250595"/>
    <w:rsid w:val="002526ED"/>
    <w:rsid w:val="00252D4C"/>
    <w:rsid w:val="002547F6"/>
    <w:rsid w:val="00255A91"/>
    <w:rsid w:val="00260A95"/>
    <w:rsid w:val="0026470C"/>
    <w:rsid w:val="0026511B"/>
    <w:rsid w:val="0026525F"/>
    <w:rsid w:val="002774AF"/>
    <w:rsid w:val="0028140C"/>
    <w:rsid w:val="0028665C"/>
    <w:rsid w:val="00290596"/>
    <w:rsid w:val="00292210"/>
    <w:rsid w:val="00296014"/>
    <w:rsid w:val="002A30D7"/>
    <w:rsid w:val="002A6AB0"/>
    <w:rsid w:val="002B38F2"/>
    <w:rsid w:val="002C096D"/>
    <w:rsid w:val="002C2DE3"/>
    <w:rsid w:val="002C5C9D"/>
    <w:rsid w:val="002C6BEF"/>
    <w:rsid w:val="002D2FFC"/>
    <w:rsid w:val="002E2B78"/>
    <w:rsid w:val="002E6BC8"/>
    <w:rsid w:val="002F48B1"/>
    <w:rsid w:val="003010D6"/>
    <w:rsid w:val="00301602"/>
    <w:rsid w:val="00301F42"/>
    <w:rsid w:val="0030668F"/>
    <w:rsid w:val="00307DE7"/>
    <w:rsid w:val="00317A66"/>
    <w:rsid w:val="003216BD"/>
    <w:rsid w:val="003235DB"/>
    <w:rsid w:val="0032452A"/>
    <w:rsid w:val="0032555C"/>
    <w:rsid w:val="00327F00"/>
    <w:rsid w:val="0033402B"/>
    <w:rsid w:val="00340A27"/>
    <w:rsid w:val="00344385"/>
    <w:rsid w:val="00351157"/>
    <w:rsid w:val="00362BFB"/>
    <w:rsid w:val="003655BC"/>
    <w:rsid w:val="00367E86"/>
    <w:rsid w:val="0037158D"/>
    <w:rsid w:val="00380116"/>
    <w:rsid w:val="0038165B"/>
    <w:rsid w:val="00387404"/>
    <w:rsid w:val="003A076D"/>
    <w:rsid w:val="003A4EDF"/>
    <w:rsid w:val="003A5BA4"/>
    <w:rsid w:val="003B3D9D"/>
    <w:rsid w:val="003B715D"/>
    <w:rsid w:val="003C2137"/>
    <w:rsid w:val="003C4740"/>
    <w:rsid w:val="003D6CE4"/>
    <w:rsid w:val="00405916"/>
    <w:rsid w:val="0042296F"/>
    <w:rsid w:val="0042348A"/>
    <w:rsid w:val="00424732"/>
    <w:rsid w:val="00426F1E"/>
    <w:rsid w:val="0043055A"/>
    <w:rsid w:val="0043474C"/>
    <w:rsid w:val="004354A5"/>
    <w:rsid w:val="00441334"/>
    <w:rsid w:val="004452C0"/>
    <w:rsid w:val="004470F4"/>
    <w:rsid w:val="0044716B"/>
    <w:rsid w:val="00447DE8"/>
    <w:rsid w:val="004564B9"/>
    <w:rsid w:val="00457658"/>
    <w:rsid w:val="004577C7"/>
    <w:rsid w:val="00461B37"/>
    <w:rsid w:val="0046501A"/>
    <w:rsid w:val="00472848"/>
    <w:rsid w:val="004734F3"/>
    <w:rsid w:val="00474B86"/>
    <w:rsid w:val="004821C5"/>
    <w:rsid w:val="004826E4"/>
    <w:rsid w:val="00483B92"/>
    <w:rsid w:val="00493138"/>
    <w:rsid w:val="0049458F"/>
    <w:rsid w:val="004B3C96"/>
    <w:rsid w:val="004B6C71"/>
    <w:rsid w:val="004C4996"/>
    <w:rsid w:val="004C5C9F"/>
    <w:rsid w:val="004E3003"/>
    <w:rsid w:val="004F5773"/>
    <w:rsid w:val="004F696C"/>
    <w:rsid w:val="00510982"/>
    <w:rsid w:val="00516B9D"/>
    <w:rsid w:val="00517114"/>
    <w:rsid w:val="00530049"/>
    <w:rsid w:val="00536394"/>
    <w:rsid w:val="00543843"/>
    <w:rsid w:val="00551449"/>
    <w:rsid w:val="00552063"/>
    <w:rsid w:val="00552997"/>
    <w:rsid w:val="00553D91"/>
    <w:rsid w:val="00560ACD"/>
    <w:rsid w:val="00571037"/>
    <w:rsid w:val="00571A82"/>
    <w:rsid w:val="00575D01"/>
    <w:rsid w:val="00592C1A"/>
    <w:rsid w:val="00594239"/>
    <w:rsid w:val="005A146E"/>
    <w:rsid w:val="005A21D0"/>
    <w:rsid w:val="005A7CFD"/>
    <w:rsid w:val="005B0D0B"/>
    <w:rsid w:val="005B0E3A"/>
    <w:rsid w:val="005B270C"/>
    <w:rsid w:val="005B729B"/>
    <w:rsid w:val="005C2FDB"/>
    <w:rsid w:val="005D460C"/>
    <w:rsid w:val="005D5A0E"/>
    <w:rsid w:val="005D64C3"/>
    <w:rsid w:val="005E28F3"/>
    <w:rsid w:val="005F62DB"/>
    <w:rsid w:val="005F7120"/>
    <w:rsid w:val="00600F2F"/>
    <w:rsid w:val="006052AF"/>
    <w:rsid w:val="00605F13"/>
    <w:rsid w:val="00617F57"/>
    <w:rsid w:val="006368E6"/>
    <w:rsid w:val="006427E8"/>
    <w:rsid w:val="006469A4"/>
    <w:rsid w:val="00647CD2"/>
    <w:rsid w:val="00651A58"/>
    <w:rsid w:val="00657AFE"/>
    <w:rsid w:val="006624AB"/>
    <w:rsid w:val="00672FA0"/>
    <w:rsid w:val="00673641"/>
    <w:rsid w:val="00674FB6"/>
    <w:rsid w:val="00675363"/>
    <w:rsid w:val="00675C15"/>
    <w:rsid w:val="00677CBF"/>
    <w:rsid w:val="00681113"/>
    <w:rsid w:val="0068274F"/>
    <w:rsid w:val="00683BD9"/>
    <w:rsid w:val="00692E5D"/>
    <w:rsid w:val="0069408B"/>
    <w:rsid w:val="0069423C"/>
    <w:rsid w:val="00695C21"/>
    <w:rsid w:val="006A4688"/>
    <w:rsid w:val="006A5ACA"/>
    <w:rsid w:val="006B07EC"/>
    <w:rsid w:val="006B2F4D"/>
    <w:rsid w:val="006B6E64"/>
    <w:rsid w:val="006B7401"/>
    <w:rsid w:val="006C629F"/>
    <w:rsid w:val="006D29FF"/>
    <w:rsid w:val="006D60DD"/>
    <w:rsid w:val="006E10B8"/>
    <w:rsid w:val="006E21E5"/>
    <w:rsid w:val="00705244"/>
    <w:rsid w:val="00706A46"/>
    <w:rsid w:val="00707136"/>
    <w:rsid w:val="0071329B"/>
    <w:rsid w:val="00716D1C"/>
    <w:rsid w:val="00717CBE"/>
    <w:rsid w:val="007241D7"/>
    <w:rsid w:val="007271E9"/>
    <w:rsid w:val="007342AA"/>
    <w:rsid w:val="00736832"/>
    <w:rsid w:val="0073768A"/>
    <w:rsid w:val="00737BB4"/>
    <w:rsid w:val="0074159A"/>
    <w:rsid w:val="00741894"/>
    <w:rsid w:val="00743340"/>
    <w:rsid w:val="00752349"/>
    <w:rsid w:val="007523BB"/>
    <w:rsid w:val="007614CD"/>
    <w:rsid w:val="00761DAB"/>
    <w:rsid w:val="00763B96"/>
    <w:rsid w:val="00764CB8"/>
    <w:rsid w:val="00766D81"/>
    <w:rsid w:val="00777782"/>
    <w:rsid w:val="0078677A"/>
    <w:rsid w:val="007867ED"/>
    <w:rsid w:val="00791934"/>
    <w:rsid w:val="007944A9"/>
    <w:rsid w:val="0079663B"/>
    <w:rsid w:val="0079751E"/>
    <w:rsid w:val="007A1A8C"/>
    <w:rsid w:val="007A61AD"/>
    <w:rsid w:val="007A63EF"/>
    <w:rsid w:val="007A6BD3"/>
    <w:rsid w:val="007A6D05"/>
    <w:rsid w:val="007B6073"/>
    <w:rsid w:val="007B6F5D"/>
    <w:rsid w:val="007C0AFC"/>
    <w:rsid w:val="007C0BAE"/>
    <w:rsid w:val="007C1352"/>
    <w:rsid w:val="007C580C"/>
    <w:rsid w:val="007C5B7D"/>
    <w:rsid w:val="007D3FD3"/>
    <w:rsid w:val="007E2693"/>
    <w:rsid w:val="007E351B"/>
    <w:rsid w:val="007E3755"/>
    <w:rsid w:val="007E5F0F"/>
    <w:rsid w:val="007E67BB"/>
    <w:rsid w:val="007E6E1F"/>
    <w:rsid w:val="007E6F3B"/>
    <w:rsid w:val="00803C4D"/>
    <w:rsid w:val="00805BC0"/>
    <w:rsid w:val="0081228E"/>
    <w:rsid w:val="00821BF0"/>
    <w:rsid w:val="008231B3"/>
    <w:rsid w:val="008269ED"/>
    <w:rsid w:val="00837032"/>
    <w:rsid w:val="008510D4"/>
    <w:rsid w:val="00852C17"/>
    <w:rsid w:val="00854115"/>
    <w:rsid w:val="008558D1"/>
    <w:rsid w:val="00856A8A"/>
    <w:rsid w:val="00856B95"/>
    <w:rsid w:val="00861D5B"/>
    <w:rsid w:val="008645D7"/>
    <w:rsid w:val="00877004"/>
    <w:rsid w:val="00881968"/>
    <w:rsid w:val="00892DDA"/>
    <w:rsid w:val="008A29B6"/>
    <w:rsid w:val="008A6AE0"/>
    <w:rsid w:val="008A6AE8"/>
    <w:rsid w:val="008A7271"/>
    <w:rsid w:val="008A77E1"/>
    <w:rsid w:val="008B00A0"/>
    <w:rsid w:val="008B0DF3"/>
    <w:rsid w:val="008B17D1"/>
    <w:rsid w:val="008B1B52"/>
    <w:rsid w:val="008B3628"/>
    <w:rsid w:val="008B5DFF"/>
    <w:rsid w:val="008D2A3C"/>
    <w:rsid w:val="008D4A17"/>
    <w:rsid w:val="008E2F5A"/>
    <w:rsid w:val="008E7EFC"/>
    <w:rsid w:val="008F2580"/>
    <w:rsid w:val="008F4424"/>
    <w:rsid w:val="008F4E42"/>
    <w:rsid w:val="008F56E8"/>
    <w:rsid w:val="008F588C"/>
    <w:rsid w:val="008F6521"/>
    <w:rsid w:val="00901A3C"/>
    <w:rsid w:val="00906AC5"/>
    <w:rsid w:val="009108C5"/>
    <w:rsid w:val="0091742C"/>
    <w:rsid w:val="00917968"/>
    <w:rsid w:val="00921558"/>
    <w:rsid w:val="00921BDF"/>
    <w:rsid w:val="0092750B"/>
    <w:rsid w:val="00932892"/>
    <w:rsid w:val="00934CE2"/>
    <w:rsid w:val="00940A5E"/>
    <w:rsid w:val="00956E3B"/>
    <w:rsid w:val="00960479"/>
    <w:rsid w:val="009607A8"/>
    <w:rsid w:val="00960D77"/>
    <w:rsid w:val="0096639A"/>
    <w:rsid w:val="00967D84"/>
    <w:rsid w:val="0097423E"/>
    <w:rsid w:val="00975444"/>
    <w:rsid w:val="00976152"/>
    <w:rsid w:val="009837D0"/>
    <w:rsid w:val="0098392E"/>
    <w:rsid w:val="00984326"/>
    <w:rsid w:val="009861D8"/>
    <w:rsid w:val="0098662A"/>
    <w:rsid w:val="009939FB"/>
    <w:rsid w:val="009940ED"/>
    <w:rsid w:val="0099558D"/>
    <w:rsid w:val="009A3CF2"/>
    <w:rsid w:val="009A7B9D"/>
    <w:rsid w:val="009B45E9"/>
    <w:rsid w:val="009C010D"/>
    <w:rsid w:val="009C27FA"/>
    <w:rsid w:val="009C5BA1"/>
    <w:rsid w:val="009D0F78"/>
    <w:rsid w:val="009D224D"/>
    <w:rsid w:val="009D3CB0"/>
    <w:rsid w:val="009D51FA"/>
    <w:rsid w:val="009D7C6B"/>
    <w:rsid w:val="009E1557"/>
    <w:rsid w:val="00A020C7"/>
    <w:rsid w:val="00A02DA8"/>
    <w:rsid w:val="00A0342F"/>
    <w:rsid w:val="00A04C94"/>
    <w:rsid w:val="00A058D9"/>
    <w:rsid w:val="00A06616"/>
    <w:rsid w:val="00A073E2"/>
    <w:rsid w:val="00A076EB"/>
    <w:rsid w:val="00A125C9"/>
    <w:rsid w:val="00A24F3E"/>
    <w:rsid w:val="00A30B08"/>
    <w:rsid w:val="00A4087F"/>
    <w:rsid w:val="00A44B7A"/>
    <w:rsid w:val="00A477BF"/>
    <w:rsid w:val="00A5365F"/>
    <w:rsid w:val="00A54282"/>
    <w:rsid w:val="00A54FCA"/>
    <w:rsid w:val="00A62031"/>
    <w:rsid w:val="00A62A97"/>
    <w:rsid w:val="00A63D21"/>
    <w:rsid w:val="00A63E17"/>
    <w:rsid w:val="00A70971"/>
    <w:rsid w:val="00A75558"/>
    <w:rsid w:val="00A77946"/>
    <w:rsid w:val="00A82095"/>
    <w:rsid w:val="00A84FB5"/>
    <w:rsid w:val="00A908DD"/>
    <w:rsid w:val="00A90D6F"/>
    <w:rsid w:val="00A92171"/>
    <w:rsid w:val="00A930FA"/>
    <w:rsid w:val="00AB062A"/>
    <w:rsid w:val="00AC77D8"/>
    <w:rsid w:val="00AD1A55"/>
    <w:rsid w:val="00AD31FD"/>
    <w:rsid w:val="00AD40E2"/>
    <w:rsid w:val="00AD7535"/>
    <w:rsid w:val="00AE17FE"/>
    <w:rsid w:val="00AE2950"/>
    <w:rsid w:val="00AE4C58"/>
    <w:rsid w:val="00AF6446"/>
    <w:rsid w:val="00AF685A"/>
    <w:rsid w:val="00AF68CE"/>
    <w:rsid w:val="00AF68EA"/>
    <w:rsid w:val="00B06E6D"/>
    <w:rsid w:val="00B073BC"/>
    <w:rsid w:val="00B07F86"/>
    <w:rsid w:val="00B14638"/>
    <w:rsid w:val="00B23824"/>
    <w:rsid w:val="00B27513"/>
    <w:rsid w:val="00B41586"/>
    <w:rsid w:val="00B44AC8"/>
    <w:rsid w:val="00B60A54"/>
    <w:rsid w:val="00B61939"/>
    <w:rsid w:val="00B62B89"/>
    <w:rsid w:val="00B71CB7"/>
    <w:rsid w:val="00B80E4F"/>
    <w:rsid w:val="00B859C6"/>
    <w:rsid w:val="00B87C59"/>
    <w:rsid w:val="00B87E99"/>
    <w:rsid w:val="00B87E9C"/>
    <w:rsid w:val="00B87EE9"/>
    <w:rsid w:val="00BC041A"/>
    <w:rsid w:val="00BD3443"/>
    <w:rsid w:val="00BF5465"/>
    <w:rsid w:val="00C0415B"/>
    <w:rsid w:val="00C105F8"/>
    <w:rsid w:val="00C12510"/>
    <w:rsid w:val="00C17CA4"/>
    <w:rsid w:val="00C210FC"/>
    <w:rsid w:val="00C23422"/>
    <w:rsid w:val="00C308EB"/>
    <w:rsid w:val="00C351E3"/>
    <w:rsid w:val="00C738A5"/>
    <w:rsid w:val="00C74E40"/>
    <w:rsid w:val="00C74FFD"/>
    <w:rsid w:val="00C81A6C"/>
    <w:rsid w:val="00C82A99"/>
    <w:rsid w:val="00C849E3"/>
    <w:rsid w:val="00C95147"/>
    <w:rsid w:val="00CB0575"/>
    <w:rsid w:val="00CB33A7"/>
    <w:rsid w:val="00CB4F29"/>
    <w:rsid w:val="00CB5333"/>
    <w:rsid w:val="00CC1306"/>
    <w:rsid w:val="00CC1686"/>
    <w:rsid w:val="00CC61EE"/>
    <w:rsid w:val="00CC6B14"/>
    <w:rsid w:val="00CC78F9"/>
    <w:rsid w:val="00CD1912"/>
    <w:rsid w:val="00CD2AB9"/>
    <w:rsid w:val="00CD466D"/>
    <w:rsid w:val="00CD5169"/>
    <w:rsid w:val="00CD7200"/>
    <w:rsid w:val="00CE097A"/>
    <w:rsid w:val="00CE39EB"/>
    <w:rsid w:val="00CE41BD"/>
    <w:rsid w:val="00CF166A"/>
    <w:rsid w:val="00D12E39"/>
    <w:rsid w:val="00D31729"/>
    <w:rsid w:val="00D35517"/>
    <w:rsid w:val="00D369D9"/>
    <w:rsid w:val="00D4029D"/>
    <w:rsid w:val="00D41B14"/>
    <w:rsid w:val="00D45947"/>
    <w:rsid w:val="00D50B55"/>
    <w:rsid w:val="00D54490"/>
    <w:rsid w:val="00D55FC0"/>
    <w:rsid w:val="00D65625"/>
    <w:rsid w:val="00D816C7"/>
    <w:rsid w:val="00D82082"/>
    <w:rsid w:val="00D848CB"/>
    <w:rsid w:val="00D851D3"/>
    <w:rsid w:val="00D91454"/>
    <w:rsid w:val="00D917FB"/>
    <w:rsid w:val="00D923F5"/>
    <w:rsid w:val="00D95125"/>
    <w:rsid w:val="00DA1219"/>
    <w:rsid w:val="00DA32B2"/>
    <w:rsid w:val="00DA3443"/>
    <w:rsid w:val="00DA439A"/>
    <w:rsid w:val="00DA5797"/>
    <w:rsid w:val="00DB0EBA"/>
    <w:rsid w:val="00DB7CB4"/>
    <w:rsid w:val="00DD02EA"/>
    <w:rsid w:val="00DD1942"/>
    <w:rsid w:val="00DE195C"/>
    <w:rsid w:val="00DF02C0"/>
    <w:rsid w:val="00E00735"/>
    <w:rsid w:val="00E04F58"/>
    <w:rsid w:val="00E05785"/>
    <w:rsid w:val="00E05C9B"/>
    <w:rsid w:val="00E10272"/>
    <w:rsid w:val="00E12372"/>
    <w:rsid w:val="00E13456"/>
    <w:rsid w:val="00E20ACA"/>
    <w:rsid w:val="00E21961"/>
    <w:rsid w:val="00E228C8"/>
    <w:rsid w:val="00E2369B"/>
    <w:rsid w:val="00E253DE"/>
    <w:rsid w:val="00E32E15"/>
    <w:rsid w:val="00E34095"/>
    <w:rsid w:val="00E436F8"/>
    <w:rsid w:val="00E4796F"/>
    <w:rsid w:val="00E515F8"/>
    <w:rsid w:val="00E53C84"/>
    <w:rsid w:val="00E5414A"/>
    <w:rsid w:val="00E62609"/>
    <w:rsid w:val="00E6452B"/>
    <w:rsid w:val="00E66C2A"/>
    <w:rsid w:val="00E7058B"/>
    <w:rsid w:val="00E7105B"/>
    <w:rsid w:val="00E77B91"/>
    <w:rsid w:val="00E83104"/>
    <w:rsid w:val="00E851AE"/>
    <w:rsid w:val="00E85250"/>
    <w:rsid w:val="00E85955"/>
    <w:rsid w:val="00EA1124"/>
    <w:rsid w:val="00EA1970"/>
    <w:rsid w:val="00EA1A34"/>
    <w:rsid w:val="00EA6D96"/>
    <w:rsid w:val="00EB0194"/>
    <w:rsid w:val="00EB76CE"/>
    <w:rsid w:val="00ED0794"/>
    <w:rsid w:val="00EE3602"/>
    <w:rsid w:val="00EE478E"/>
    <w:rsid w:val="00EE6AC7"/>
    <w:rsid w:val="00EF2DA7"/>
    <w:rsid w:val="00EF5EFA"/>
    <w:rsid w:val="00F05B01"/>
    <w:rsid w:val="00F05D76"/>
    <w:rsid w:val="00F05D81"/>
    <w:rsid w:val="00F0744E"/>
    <w:rsid w:val="00F07D4B"/>
    <w:rsid w:val="00F07FED"/>
    <w:rsid w:val="00F1053E"/>
    <w:rsid w:val="00F11FF7"/>
    <w:rsid w:val="00F22EF4"/>
    <w:rsid w:val="00F24F55"/>
    <w:rsid w:val="00F330D1"/>
    <w:rsid w:val="00F34BA0"/>
    <w:rsid w:val="00F4267E"/>
    <w:rsid w:val="00F429A5"/>
    <w:rsid w:val="00F451E3"/>
    <w:rsid w:val="00F70B62"/>
    <w:rsid w:val="00F71F79"/>
    <w:rsid w:val="00F758E5"/>
    <w:rsid w:val="00FB19A8"/>
    <w:rsid w:val="00FB560C"/>
    <w:rsid w:val="00FB6FAE"/>
    <w:rsid w:val="00FC63F7"/>
    <w:rsid w:val="00FC7015"/>
    <w:rsid w:val="00FC7FCC"/>
    <w:rsid w:val="00FD5198"/>
    <w:rsid w:val="00FE17CF"/>
    <w:rsid w:val="00FE40EF"/>
    <w:rsid w:val="00FE4492"/>
    <w:rsid w:val="00FE46D4"/>
    <w:rsid w:val="00FE67FB"/>
    <w:rsid w:val="00FE7315"/>
    <w:rsid w:val="00FF08E3"/>
    <w:rsid w:val="00FF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894D"/>
  <w15:chartTrackingRefBased/>
  <w15:docId w15:val="{6D990651-8DA1-49AE-8F5A-9CE2B2B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362BFB"/>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2750B"/>
    <w:rPr>
      <w:sz w:val="16"/>
      <w:szCs w:val="16"/>
    </w:rPr>
  </w:style>
  <w:style w:type="paragraph" w:styleId="a4">
    <w:name w:val="annotation text"/>
    <w:basedOn w:val="a"/>
    <w:link w:val="a5"/>
    <w:uiPriority w:val="99"/>
    <w:semiHidden/>
    <w:unhideWhenUsed/>
    <w:rsid w:val="0092750B"/>
    <w:pPr>
      <w:spacing w:line="240" w:lineRule="auto"/>
    </w:pPr>
    <w:rPr>
      <w:sz w:val="20"/>
      <w:szCs w:val="20"/>
    </w:rPr>
  </w:style>
  <w:style w:type="character" w:customStyle="1" w:styleId="a5">
    <w:name w:val="Текст примечания Знак"/>
    <w:basedOn w:val="a0"/>
    <w:link w:val="a4"/>
    <w:uiPriority w:val="99"/>
    <w:semiHidden/>
    <w:rsid w:val="0092750B"/>
    <w:rPr>
      <w:sz w:val="20"/>
      <w:szCs w:val="20"/>
    </w:rPr>
  </w:style>
  <w:style w:type="paragraph" w:styleId="a6">
    <w:name w:val="annotation subject"/>
    <w:basedOn w:val="a4"/>
    <w:next w:val="a4"/>
    <w:link w:val="a7"/>
    <w:uiPriority w:val="99"/>
    <w:semiHidden/>
    <w:unhideWhenUsed/>
    <w:rsid w:val="0092750B"/>
    <w:rPr>
      <w:b/>
      <w:bCs/>
    </w:rPr>
  </w:style>
  <w:style w:type="character" w:customStyle="1" w:styleId="a7">
    <w:name w:val="Тема примечания Знак"/>
    <w:basedOn w:val="a5"/>
    <w:link w:val="a6"/>
    <w:uiPriority w:val="99"/>
    <w:semiHidden/>
    <w:rsid w:val="0092750B"/>
    <w:rPr>
      <w:b/>
      <w:bCs/>
      <w:sz w:val="20"/>
      <w:szCs w:val="20"/>
    </w:rPr>
  </w:style>
  <w:style w:type="paragraph" w:styleId="a8">
    <w:name w:val="Balloon Text"/>
    <w:basedOn w:val="a"/>
    <w:link w:val="a9"/>
    <w:uiPriority w:val="99"/>
    <w:semiHidden/>
    <w:unhideWhenUsed/>
    <w:rsid w:val="009275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50B"/>
    <w:rPr>
      <w:rFonts w:ascii="Segoe UI" w:hAnsi="Segoe UI" w:cs="Segoe UI"/>
      <w:sz w:val="18"/>
      <w:szCs w:val="18"/>
    </w:rPr>
  </w:style>
  <w:style w:type="character" w:customStyle="1" w:styleId="50">
    <w:name w:val="Заголовок 5 Знак"/>
    <w:basedOn w:val="a0"/>
    <w:link w:val="5"/>
    <w:rsid w:val="00362BFB"/>
    <w:rPr>
      <w:rFonts w:ascii="Times New Roman" w:eastAsia="Times New Roman" w:hAnsi="Times New Roman" w:cs="Times New Roman"/>
      <w:sz w:val="24"/>
      <w:szCs w:val="20"/>
      <w:lang w:eastAsia="ru-RU"/>
    </w:rPr>
  </w:style>
  <w:style w:type="paragraph" w:styleId="aa">
    <w:name w:val="Title"/>
    <w:basedOn w:val="a"/>
    <w:link w:val="ab"/>
    <w:qFormat/>
    <w:rsid w:val="00362BF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Заголовок Знак"/>
    <w:basedOn w:val="a0"/>
    <w:link w:val="aa"/>
    <w:rsid w:val="00362BFB"/>
    <w:rPr>
      <w:rFonts w:ascii="Times New Roman" w:eastAsia="Times New Roman" w:hAnsi="Times New Roman" w:cs="Times New Roman"/>
      <w:b/>
      <w:sz w:val="28"/>
      <w:szCs w:val="20"/>
      <w:lang w:val="x-none" w:eastAsia="x-none"/>
    </w:rPr>
  </w:style>
  <w:style w:type="paragraph" w:styleId="ac">
    <w:name w:val="Body Text Indent"/>
    <w:basedOn w:val="a"/>
    <w:link w:val="ad"/>
    <w:rsid w:val="00362BFB"/>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ad">
    <w:name w:val="Основной текст с отступом Знак"/>
    <w:basedOn w:val="a0"/>
    <w:link w:val="ac"/>
    <w:rsid w:val="00362BFB"/>
    <w:rPr>
      <w:rFonts w:ascii="Times New Roman" w:eastAsia="Times New Roman" w:hAnsi="Times New Roman" w:cs="Times New Roman"/>
      <w:sz w:val="24"/>
      <w:szCs w:val="20"/>
      <w:lang w:val="x-none" w:eastAsia="x-none"/>
    </w:rPr>
  </w:style>
  <w:style w:type="paragraph" w:styleId="2">
    <w:name w:val="Body Text Indent 2"/>
    <w:basedOn w:val="a"/>
    <w:link w:val="20"/>
    <w:rsid w:val="00362BFB"/>
    <w:pPr>
      <w:spacing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20">
    <w:name w:val="Основной текст с отступом 2 Знак"/>
    <w:basedOn w:val="a0"/>
    <w:link w:val="2"/>
    <w:rsid w:val="00362BFB"/>
    <w:rPr>
      <w:rFonts w:ascii="Times New Roman" w:eastAsia="Times New Roman" w:hAnsi="Times New Roman" w:cs="Times New Roman"/>
      <w:sz w:val="24"/>
      <w:szCs w:val="20"/>
      <w:lang w:val="x-none" w:eastAsia="x-none"/>
    </w:rPr>
  </w:style>
  <w:style w:type="paragraph" w:styleId="ae">
    <w:name w:val="Body Text"/>
    <w:basedOn w:val="a"/>
    <w:link w:val="af"/>
    <w:rsid w:val="00362BFB"/>
    <w:pPr>
      <w:spacing w:after="0" w:line="240" w:lineRule="auto"/>
      <w:jc w:val="both"/>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362BFB"/>
    <w:rPr>
      <w:rFonts w:ascii="Times New Roman" w:eastAsia="Times New Roman" w:hAnsi="Times New Roman" w:cs="Times New Roman"/>
      <w:sz w:val="24"/>
      <w:szCs w:val="20"/>
      <w:lang w:val="x-none" w:eastAsia="x-none"/>
    </w:rPr>
  </w:style>
  <w:style w:type="paragraph" w:customStyle="1" w:styleId="ConsPlusNormal">
    <w:name w:val="ConsPlusNormal"/>
    <w:rsid w:val="00362B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aliases w:val="Bullet_IRAO,List Paragraph"/>
    <w:basedOn w:val="a"/>
    <w:link w:val="af1"/>
    <w:uiPriority w:val="34"/>
    <w:qFormat/>
    <w:rsid w:val="00362BFB"/>
    <w:pPr>
      <w:spacing w:after="0" w:line="240" w:lineRule="auto"/>
      <w:ind w:left="720"/>
      <w:contextualSpacing/>
    </w:pPr>
    <w:rPr>
      <w:rFonts w:ascii="Times New Roman" w:eastAsia="Times New Roman" w:hAnsi="Times New Roman" w:cs="Times New Roman"/>
      <w:b/>
      <w:sz w:val="28"/>
      <w:szCs w:val="20"/>
      <w:lang w:eastAsia="ru-RU"/>
    </w:rPr>
  </w:style>
  <w:style w:type="paragraph" w:customStyle="1" w:styleId="1">
    <w:name w:val="Обычный1"/>
    <w:rsid w:val="00362BFB"/>
    <w:pPr>
      <w:widowControl w:val="0"/>
      <w:suppressAutoHyphens/>
      <w:spacing w:before="120" w:after="120" w:line="240" w:lineRule="auto"/>
      <w:ind w:firstLine="567"/>
      <w:jc w:val="both"/>
    </w:pPr>
    <w:rPr>
      <w:rFonts w:ascii="Times New Roman" w:eastAsia="Arial" w:hAnsi="Times New Roman" w:cs="Times New Roman"/>
      <w:sz w:val="24"/>
      <w:szCs w:val="20"/>
      <w:lang w:eastAsia="ar-SA"/>
    </w:rPr>
  </w:style>
  <w:style w:type="character" w:customStyle="1" w:styleId="af1">
    <w:name w:val="Абзац списка Знак"/>
    <w:aliases w:val="Bullet_IRAO Знак,List Paragraph Знак"/>
    <w:link w:val="af0"/>
    <w:uiPriority w:val="34"/>
    <w:locked/>
    <w:rsid w:val="00362BFB"/>
    <w:rPr>
      <w:rFonts w:ascii="Times New Roman" w:eastAsia="Times New Roman" w:hAnsi="Times New Roman" w:cs="Times New Roman"/>
      <w:b/>
      <w:sz w:val="28"/>
      <w:szCs w:val="20"/>
      <w:lang w:eastAsia="ru-RU"/>
    </w:rPr>
  </w:style>
  <w:style w:type="paragraph" w:styleId="af2">
    <w:name w:val="header"/>
    <w:basedOn w:val="a"/>
    <w:link w:val="af3"/>
    <w:uiPriority w:val="99"/>
    <w:unhideWhenUsed/>
    <w:rsid w:val="00683BD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83BD9"/>
  </w:style>
  <w:style w:type="paragraph" w:styleId="af4">
    <w:name w:val="footer"/>
    <w:basedOn w:val="a"/>
    <w:link w:val="af5"/>
    <w:uiPriority w:val="99"/>
    <w:unhideWhenUsed/>
    <w:rsid w:val="00683BD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83BD9"/>
  </w:style>
  <w:style w:type="character" w:styleId="af6">
    <w:name w:val="Hyperlink"/>
    <w:basedOn w:val="a0"/>
    <w:uiPriority w:val="99"/>
    <w:unhideWhenUsed/>
    <w:rsid w:val="00752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ec.info@ipc-o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B8CF-DDE1-425F-B917-EBF2D733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21</Pages>
  <Words>11161</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dc:creator>
  <cp:keywords/>
  <dc:description/>
  <cp:lastModifiedBy>Богомаз Ольга Васильевна</cp:lastModifiedBy>
  <cp:revision>433</cp:revision>
  <cp:lastPrinted>2023-07-04T05:14:00Z</cp:lastPrinted>
  <dcterms:created xsi:type="dcterms:W3CDTF">2021-08-08T21:43:00Z</dcterms:created>
  <dcterms:modified xsi:type="dcterms:W3CDTF">2025-04-09T21:57:00Z</dcterms:modified>
</cp:coreProperties>
</file>